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A0DCB" w14:textId="02E6D8DA" w:rsidR="008B2C4F" w:rsidRPr="004A659A" w:rsidRDefault="008B2C4F" w:rsidP="008B2C4F">
      <w:pPr>
        <w:tabs>
          <w:tab w:val="right" w:pos="9356"/>
          <w:tab w:val="right" w:pos="10206"/>
        </w:tabs>
        <w:rPr>
          <w:rFonts w:ascii="Arial" w:hAnsi="Arial" w:cs="Arial"/>
          <w:b/>
          <w:noProof/>
          <w:sz w:val="24"/>
          <w:lang w:eastAsia="ja-JP"/>
        </w:rPr>
      </w:pPr>
      <w:bookmarkStart w:id="0" w:name="_Hlk43883961"/>
      <w:r w:rsidRPr="004A659A">
        <w:rPr>
          <w:rFonts w:ascii="Arial" w:hAnsi="Arial" w:cs="Arial"/>
          <w:b/>
          <w:noProof/>
          <w:sz w:val="24"/>
          <w:lang w:eastAsia="ja-JP"/>
        </w:rPr>
        <w:t>3GPP TSG-RAN WG4 Meeting #</w:t>
      </w:r>
      <w:r w:rsidR="00260A05">
        <w:rPr>
          <w:rFonts w:ascii="Arial" w:hAnsi="Arial" w:cs="Arial"/>
          <w:b/>
          <w:noProof/>
          <w:sz w:val="24"/>
          <w:lang w:eastAsia="ja-JP"/>
        </w:rPr>
        <w:t>10</w:t>
      </w:r>
      <w:r w:rsidR="00D4400B">
        <w:rPr>
          <w:rFonts w:ascii="Arial" w:hAnsi="Arial" w:cs="Arial"/>
          <w:b/>
          <w:noProof/>
          <w:sz w:val="24"/>
          <w:lang w:eastAsia="ja-JP"/>
        </w:rPr>
        <w:t>8</w:t>
      </w:r>
      <w:r w:rsidR="002B06E2">
        <w:rPr>
          <w:rFonts w:ascii="Arial" w:hAnsi="Arial" w:cs="Arial"/>
          <w:b/>
          <w:noProof/>
          <w:sz w:val="24"/>
          <w:lang w:eastAsia="ja-JP"/>
        </w:rPr>
        <w:t>bis</w:t>
      </w:r>
      <w:r w:rsidR="00356882" w:rsidRPr="004A659A">
        <w:rPr>
          <w:rFonts w:ascii="Arial" w:hAnsi="Arial" w:cs="Arial"/>
          <w:b/>
          <w:noProof/>
          <w:sz w:val="24"/>
          <w:lang w:eastAsia="ja-JP"/>
        </w:rPr>
        <w:tab/>
      </w:r>
      <w:r w:rsidRPr="00047D55">
        <w:rPr>
          <w:rFonts w:ascii="Arial" w:hAnsi="Arial" w:cs="Arial"/>
          <w:b/>
          <w:noProof/>
          <w:sz w:val="24"/>
          <w:lang w:eastAsia="ja-JP"/>
        </w:rPr>
        <w:t>R4-2</w:t>
      </w:r>
      <w:r w:rsidR="00260A05" w:rsidRPr="00047D55">
        <w:rPr>
          <w:rFonts w:ascii="Arial" w:hAnsi="Arial" w:cs="Arial"/>
          <w:b/>
          <w:noProof/>
          <w:sz w:val="24"/>
          <w:lang w:eastAsia="ja-JP"/>
        </w:rPr>
        <w:t>3</w:t>
      </w:r>
      <w:r w:rsidR="00047D55" w:rsidRPr="00047D55">
        <w:rPr>
          <w:rFonts w:ascii="Arial" w:hAnsi="Arial" w:cs="Arial"/>
          <w:b/>
          <w:noProof/>
          <w:sz w:val="24"/>
          <w:lang w:eastAsia="ja-JP"/>
        </w:rPr>
        <w:t>15584</w:t>
      </w:r>
    </w:p>
    <w:p w14:paraId="26C689EC" w14:textId="71A2D094" w:rsidR="00A21CEE" w:rsidRDefault="002B06E2" w:rsidP="00A21CEE">
      <w:pPr>
        <w:pStyle w:val="Header"/>
        <w:tabs>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Xiamen</w:t>
      </w:r>
      <w:r w:rsidR="00DE39E6">
        <w:rPr>
          <w:rFonts w:ascii="Arial" w:eastAsia="SimSun" w:hAnsi="Arial" w:cs="Arial"/>
          <w:b/>
          <w:sz w:val="24"/>
          <w:szCs w:val="24"/>
          <w:lang w:eastAsia="zh-CN"/>
        </w:rPr>
        <w:t xml:space="preserve">, </w:t>
      </w:r>
      <w:r>
        <w:rPr>
          <w:rFonts w:ascii="Arial" w:eastAsia="SimSun" w:hAnsi="Arial" w:cs="Arial"/>
          <w:b/>
          <w:sz w:val="24"/>
          <w:szCs w:val="24"/>
          <w:lang w:eastAsia="zh-CN"/>
        </w:rPr>
        <w:t>China</w:t>
      </w:r>
      <w:r w:rsidR="00A21CEE">
        <w:rPr>
          <w:rFonts w:ascii="Arial" w:eastAsia="SimSun" w:hAnsi="Arial" w:cs="Arial"/>
          <w:b/>
          <w:sz w:val="24"/>
          <w:szCs w:val="24"/>
          <w:lang w:eastAsia="zh-CN"/>
        </w:rPr>
        <w:t xml:space="preserve">, </w:t>
      </w:r>
      <w:r>
        <w:rPr>
          <w:rFonts w:ascii="Arial" w:eastAsia="SimSun" w:hAnsi="Arial" w:cs="Arial"/>
          <w:b/>
          <w:sz w:val="24"/>
          <w:szCs w:val="24"/>
          <w:lang w:eastAsia="zh-CN"/>
        </w:rPr>
        <w:t>9</w:t>
      </w:r>
      <w:r w:rsidR="002A40E8" w:rsidRPr="002A40E8">
        <w:rPr>
          <w:rFonts w:ascii="Arial" w:eastAsia="SimSun" w:hAnsi="Arial" w:cs="Arial"/>
          <w:b/>
          <w:sz w:val="24"/>
          <w:szCs w:val="24"/>
          <w:vertAlign w:val="superscript"/>
          <w:lang w:eastAsia="zh-CN"/>
        </w:rPr>
        <w:t>th</w:t>
      </w:r>
      <w:r w:rsidR="002A40E8">
        <w:rPr>
          <w:rFonts w:ascii="Arial" w:eastAsia="SimSun" w:hAnsi="Arial" w:cs="Arial"/>
          <w:b/>
          <w:sz w:val="24"/>
          <w:szCs w:val="24"/>
          <w:lang w:eastAsia="zh-CN"/>
        </w:rPr>
        <w:t xml:space="preserve"> </w:t>
      </w:r>
      <w:r w:rsidR="00A21CEE">
        <w:rPr>
          <w:rFonts w:ascii="Arial" w:eastAsia="SimSun" w:hAnsi="Arial" w:cs="Arial"/>
          <w:b/>
          <w:sz w:val="24"/>
          <w:szCs w:val="24"/>
          <w:lang w:eastAsia="zh-CN"/>
        </w:rPr>
        <w:t xml:space="preserve">– </w:t>
      </w:r>
      <w:r w:rsidR="002A40E8">
        <w:rPr>
          <w:rFonts w:ascii="Arial" w:eastAsia="SimSun" w:hAnsi="Arial" w:cs="Arial"/>
          <w:b/>
          <w:sz w:val="24"/>
          <w:szCs w:val="24"/>
          <w:lang w:eastAsia="zh-CN"/>
        </w:rPr>
        <w:t>13</w:t>
      </w:r>
      <w:r w:rsidR="00DE39E6" w:rsidRPr="00DE39E6">
        <w:rPr>
          <w:rFonts w:ascii="Arial" w:eastAsia="SimSun" w:hAnsi="Arial" w:cs="Arial"/>
          <w:b/>
          <w:sz w:val="24"/>
          <w:szCs w:val="24"/>
          <w:vertAlign w:val="superscript"/>
          <w:lang w:eastAsia="zh-CN"/>
        </w:rPr>
        <w:t>th</w:t>
      </w:r>
      <w:r w:rsidR="00DE39E6">
        <w:rPr>
          <w:rFonts w:ascii="Arial" w:eastAsia="SimSun" w:hAnsi="Arial" w:cs="Arial"/>
          <w:b/>
          <w:sz w:val="24"/>
          <w:szCs w:val="24"/>
          <w:lang w:eastAsia="zh-CN"/>
        </w:rPr>
        <w:t xml:space="preserve"> </w:t>
      </w:r>
      <w:r w:rsidR="002A40E8">
        <w:rPr>
          <w:rFonts w:ascii="Arial" w:eastAsia="SimSun" w:hAnsi="Arial" w:cs="Arial"/>
          <w:b/>
          <w:sz w:val="24"/>
          <w:szCs w:val="24"/>
          <w:lang w:eastAsia="zh-CN"/>
        </w:rPr>
        <w:t>October</w:t>
      </w:r>
      <w:r w:rsidR="00A21CEE">
        <w:rPr>
          <w:rFonts w:ascii="Arial" w:eastAsia="SimSun" w:hAnsi="Arial" w:cs="Arial"/>
          <w:b/>
          <w:sz w:val="24"/>
          <w:szCs w:val="24"/>
          <w:lang w:eastAsia="zh-CN"/>
        </w:rPr>
        <w:t xml:space="preserve"> 2023</w:t>
      </w:r>
    </w:p>
    <w:p w14:paraId="5B7A30A1" w14:textId="77777777" w:rsidR="008B2C4F" w:rsidRPr="008A35E1" w:rsidRDefault="008B2C4F" w:rsidP="008B2C4F">
      <w:pPr>
        <w:spacing w:after="120"/>
        <w:ind w:left="1985" w:hanging="1985"/>
        <w:rPr>
          <w:rFonts w:ascii="Arial" w:hAnsi="Arial" w:cs="Arial"/>
          <w:b/>
          <w:lang w:val="en-GB"/>
        </w:rPr>
      </w:pPr>
    </w:p>
    <w:p w14:paraId="79A86574" w14:textId="77777777" w:rsidR="008B2C4F" w:rsidRPr="004A659A" w:rsidRDefault="008B2C4F" w:rsidP="008B2C4F">
      <w:pPr>
        <w:spacing w:after="120"/>
        <w:ind w:left="1985" w:hanging="1985"/>
        <w:rPr>
          <w:rFonts w:ascii="Arial" w:hAnsi="Arial" w:cs="Arial"/>
          <w:bCs/>
        </w:rPr>
      </w:pPr>
      <w:r w:rsidRPr="004A659A">
        <w:rPr>
          <w:rFonts w:ascii="Arial" w:hAnsi="Arial" w:cs="Arial"/>
          <w:b/>
        </w:rPr>
        <w:t>Source:</w:t>
      </w:r>
      <w:r w:rsidRPr="004A659A">
        <w:rPr>
          <w:rFonts w:ascii="Arial" w:hAnsi="Arial" w:cs="Arial"/>
          <w:b/>
        </w:rPr>
        <w:tab/>
      </w:r>
      <w:r w:rsidRPr="004A659A">
        <w:rPr>
          <w:rFonts w:ascii="Arial" w:hAnsi="Arial" w:cs="Arial"/>
          <w:bCs/>
        </w:rPr>
        <w:t>Ericsson</w:t>
      </w:r>
    </w:p>
    <w:p w14:paraId="4C491298" w14:textId="3E34511E" w:rsidR="008B2C4F" w:rsidRPr="004A659A" w:rsidRDefault="008B2C4F" w:rsidP="008B2C4F">
      <w:pPr>
        <w:spacing w:after="120"/>
        <w:ind w:left="1985" w:hanging="1985"/>
        <w:rPr>
          <w:rFonts w:ascii="Arial" w:hAnsi="Arial" w:cs="Arial"/>
          <w:bCs/>
        </w:rPr>
      </w:pPr>
      <w:r w:rsidRPr="004A659A">
        <w:rPr>
          <w:rFonts w:ascii="Arial" w:hAnsi="Arial" w:cs="Arial"/>
          <w:b/>
        </w:rPr>
        <w:t>Title:</w:t>
      </w:r>
      <w:r w:rsidRPr="004A659A">
        <w:rPr>
          <w:rFonts w:ascii="Arial" w:hAnsi="Arial" w:cs="Arial"/>
          <w:b/>
        </w:rPr>
        <w:tab/>
      </w:r>
      <w:r w:rsidR="00BB500B">
        <w:rPr>
          <w:rFonts w:ascii="Arial" w:hAnsi="Arial" w:cs="Arial"/>
          <w:bCs/>
        </w:rPr>
        <w:t>Discussion on ATG BS demodulation requirements</w:t>
      </w:r>
    </w:p>
    <w:p w14:paraId="2A5B2A03" w14:textId="51228E23" w:rsidR="008B2C4F" w:rsidRPr="004A659A" w:rsidRDefault="008B2C4F" w:rsidP="008B2C4F">
      <w:pPr>
        <w:spacing w:after="120"/>
        <w:ind w:left="1985" w:hanging="1985"/>
        <w:rPr>
          <w:rFonts w:ascii="Arial" w:hAnsi="Arial" w:cs="Arial"/>
          <w:bCs/>
        </w:rPr>
      </w:pPr>
      <w:r w:rsidRPr="004A659A">
        <w:rPr>
          <w:rFonts w:ascii="Arial" w:hAnsi="Arial" w:cs="Arial"/>
          <w:b/>
        </w:rPr>
        <w:t>Agenda item:</w:t>
      </w:r>
      <w:r w:rsidRPr="004A659A">
        <w:rPr>
          <w:rFonts w:ascii="Arial" w:hAnsi="Arial" w:cs="Arial"/>
          <w:b/>
        </w:rPr>
        <w:tab/>
      </w:r>
      <w:r w:rsidR="00F3494A" w:rsidRPr="00047D55">
        <w:rPr>
          <w:rFonts w:ascii="Arial" w:hAnsi="Arial" w:cs="Arial"/>
          <w:bCs/>
        </w:rPr>
        <w:t>5</w:t>
      </w:r>
      <w:r w:rsidR="00E44E41" w:rsidRPr="00047D55">
        <w:rPr>
          <w:rFonts w:ascii="Arial" w:hAnsi="Arial" w:cs="Arial"/>
          <w:bCs/>
        </w:rPr>
        <w:t>.1</w:t>
      </w:r>
      <w:r w:rsidR="000C6176" w:rsidRPr="00047D55">
        <w:rPr>
          <w:rFonts w:ascii="Arial" w:hAnsi="Arial" w:cs="Arial"/>
          <w:bCs/>
        </w:rPr>
        <w:t>3</w:t>
      </w:r>
      <w:r w:rsidR="00E44E41" w:rsidRPr="00047D55">
        <w:rPr>
          <w:rFonts w:ascii="Arial" w:hAnsi="Arial" w:cs="Arial"/>
          <w:bCs/>
        </w:rPr>
        <w:t>.</w:t>
      </w:r>
      <w:r w:rsidR="00047D55" w:rsidRPr="00047D55">
        <w:rPr>
          <w:rFonts w:ascii="Arial" w:hAnsi="Arial" w:cs="Arial"/>
          <w:bCs/>
        </w:rPr>
        <w:t>7</w:t>
      </w:r>
      <w:r w:rsidR="00E44E41" w:rsidRPr="00047D55">
        <w:rPr>
          <w:rFonts w:ascii="Arial" w:hAnsi="Arial" w:cs="Arial"/>
          <w:bCs/>
        </w:rPr>
        <w:t>.</w:t>
      </w:r>
      <w:r w:rsidR="000C6176" w:rsidRPr="00047D55">
        <w:rPr>
          <w:rFonts w:ascii="Arial" w:hAnsi="Arial" w:cs="Arial"/>
          <w:bCs/>
        </w:rPr>
        <w:t>3</w:t>
      </w:r>
    </w:p>
    <w:p w14:paraId="066771EF" w14:textId="5D0F7AE0" w:rsidR="008B2C4F" w:rsidRPr="004A659A" w:rsidRDefault="008B2C4F" w:rsidP="008B2C4F">
      <w:pPr>
        <w:spacing w:after="120"/>
        <w:ind w:left="1985" w:hanging="1985"/>
        <w:rPr>
          <w:rFonts w:ascii="Arial" w:hAnsi="Arial" w:cs="Arial"/>
          <w:bCs/>
        </w:rPr>
      </w:pPr>
      <w:r w:rsidRPr="004A659A">
        <w:rPr>
          <w:rFonts w:ascii="Arial" w:hAnsi="Arial" w:cs="Arial"/>
          <w:b/>
        </w:rPr>
        <w:t>Document for:</w:t>
      </w:r>
      <w:r w:rsidRPr="004A659A">
        <w:rPr>
          <w:rFonts w:ascii="Arial" w:hAnsi="Arial" w:cs="Arial"/>
          <w:b/>
        </w:rPr>
        <w:tab/>
      </w:r>
      <w:r w:rsidR="00F16533" w:rsidRPr="004A659A">
        <w:rPr>
          <w:rFonts w:ascii="Arial" w:hAnsi="Arial" w:cs="Arial"/>
          <w:bCs/>
        </w:rPr>
        <w:t>D</w:t>
      </w:r>
      <w:r w:rsidR="003449A2" w:rsidRPr="004A659A">
        <w:rPr>
          <w:rFonts w:ascii="Arial" w:hAnsi="Arial" w:cs="Arial" w:hint="eastAsia"/>
          <w:bCs/>
        </w:rPr>
        <w:t>iscussion</w:t>
      </w:r>
    </w:p>
    <w:p w14:paraId="498AA42E" w14:textId="77777777" w:rsidR="008B2C4F" w:rsidRPr="004A659A" w:rsidRDefault="008B2C4F" w:rsidP="008B2C4F">
      <w:pPr>
        <w:pBdr>
          <w:bottom w:val="single" w:sz="4" w:space="1" w:color="auto"/>
        </w:pBdr>
        <w:rPr>
          <w:rFonts w:ascii="Arial" w:hAnsi="Arial" w:cs="Arial"/>
        </w:rPr>
      </w:pPr>
      <w:bookmarkStart w:id="1" w:name="_Hlk43883999"/>
      <w:bookmarkEnd w:id="0"/>
    </w:p>
    <w:p w14:paraId="66C9680D" w14:textId="2C7391C3" w:rsidR="008B2C4F" w:rsidRDefault="008B2C4F" w:rsidP="00CB7875">
      <w:pPr>
        <w:pStyle w:val="Heading1"/>
        <w:keepLines w:val="0"/>
        <w:numPr>
          <w:ilvl w:val="0"/>
          <w:numId w:val="4"/>
        </w:numPr>
        <w:pBdr>
          <w:top w:val="none" w:sz="0" w:space="0" w:color="auto"/>
        </w:pBdr>
        <w:spacing w:before="0" w:after="240"/>
        <w:ind w:right="284" w:hanging="720"/>
      </w:pPr>
      <w:r w:rsidRPr="004A659A">
        <w:t>Introduction</w:t>
      </w:r>
    </w:p>
    <w:p w14:paraId="5154A21A" w14:textId="0F400EF2" w:rsidR="00742567" w:rsidRDefault="00581437" w:rsidP="00BA76D4">
      <w:pPr>
        <w:spacing w:afterLines="50" w:after="120"/>
        <w:rPr>
          <w:rFonts w:ascii="Arial" w:hAnsi="Arial" w:cs="Arial"/>
          <w:szCs w:val="24"/>
        </w:rPr>
      </w:pPr>
      <w:bookmarkStart w:id="2" w:name="_Hlk528680199"/>
      <w:bookmarkEnd w:id="1"/>
      <w:r w:rsidRPr="0069671B">
        <w:rPr>
          <w:rFonts w:ascii="Arial" w:hAnsi="Arial" w:cs="Arial"/>
          <w:sz w:val="20"/>
        </w:rPr>
        <w:t>During the previous RAN4#10</w:t>
      </w:r>
      <w:r w:rsidR="00CE26CA">
        <w:rPr>
          <w:rFonts w:ascii="Arial" w:hAnsi="Arial" w:cs="Arial"/>
          <w:sz w:val="20"/>
        </w:rPr>
        <w:t>8</w:t>
      </w:r>
      <w:r w:rsidRPr="0069671B">
        <w:rPr>
          <w:rFonts w:ascii="Arial" w:hAnsi="Arial" w:cs="Arial"/>
          <w:sz w:val="20"/>
        </w:rPr>
        <w:t xml:space="preserve"> meeting, </w:t>
      </w:r>
      <w:r w:rsidR="00D0057C" w:rsidRPr="0069671B">
        <w:rPr>
          <w:rFonts w:ascii="Arial" w:hAnsi="Arial" w:cs="Arial"/>
          <w:sz w:val="20"/>
        </w:rPr>
        <w:t>most of open issues were agreed</w:t>
      </w:r>
      <w:r w:rsidRPr="0069671B">
        <w:rPr>
          <w:rFonts w:ascii="Arial" w:hAnsi="Arial" w:cs="Arial"/>
          <w:sz w:val="20"/>
        </w:rPr>
        <w:t xml:space="preserve">, but there are </w:t>
      </w:r>
      <w:r w:rsidR="00742567" w:rsidRPr="0069671B">
        <w:rPr>
          <w:rFonts w:ascii="Arial" w:hAnsi="Arial" w:cs="Arial"/>
          <w:sz w:val="20"/>
        </w:rPr>
        <w:t>some</w:t>
      </w:r>
      <w:r w:rsidRPr="0069671B">
        <w:rPr>
          <w:rFonts w:ascii="Arial" w:hAnsi="Arial" w:cs="Arial"/>
          <w:sz w:val="20"/>
        </w:rPr>
        <w:t xml:space="preserve"> open issues left in WF [1]. </w:t>
      </w:r>
    </w:p>
    <w:p w14:paraId="0BED5DEC" w14:textId="77777777" w:rsidR="00CE26CA" w:rsidRDefault="00CE26CA" w:rsidP="00CE26CA">
      <w:pPr>
        <w:rPr>
          <w:b/>
          <w:sz w:val="20"/>
          <w:szCs w:val="20"/>
          <w:u w:val="single"/>
          <w:lang w:eastAsia="ko-KR"/>
        </w:rPr>
      </w:pPr>
      <w:r>
        <w:rPr>
          <w:rFonts w:hint="eastAsia"/>
          <w:b/>
          <w:sz w:val="20"/>
          <w:szCs w:val="20"/>
          <w:u w:val="single"/>
          <w:lang w:eastAsia="ko-KR"/>
        </w:rPr>
        <w:t>Issue 3-1: MCS</w:t>
      </w:r>
    </w:p>
    <w:p w14:paraId="2C38CC80" w14:textId="77777777" w:rsidR="00CE26CA" w:rsidRDefault="00CE26CA" w:rsidP="00CE26CA">
      <w:pPr>
        <w:rPr>
          <w:b/>
          <w:sz w:val="20"/>
          <w:szCs w:val="20"/>
        </w:rPr>
      </w:pPr>
      <w:r>
        <w:rPr>
          <w:rFonts w:hint="eastAsia"/>
          <w:b/>
          <w:sz w:val="20"/>
          <w:szCs w:val="20"/>
        </w:rPr>
        <w:t>Agreement:</w:t>
      </w:r>
    </w:p>
    <w:p w14:paraId="1A0A12F5" w14:textId="77777777" w:rsidR="00CE26CA" w:rsidRDefault="00CE26CA" w:rsidP="00CE26CA">
      <w:pPr>
        <w:pStyle w:val="ListParagraph"/>
        <w:numPr>
          <w:ilvl w:val="0"/>
          <w:numId w:val="5"/>
        </w:numPr>
        <w:spacing w:after="120"/>
        <w:rPr>
          <w:rFonts w:eastAsia="SimSun" w:cs="Times New Roman"/>
          <w:sz w:val="20"/>
          <w:szCs w:val="20"/>
        </w:rPr>
      </w:pPr>
      <w:r>
        <w:rPr>
          <w:rFonts w:eastAsia="SimSun" w:cs="Times New Roman"/>
          <w:sz w:val="20"/>
          <w:szCs w:val="20"/>
        </w:rPr>
        <w:t>For the test case which reusing existing requirements</w:t>
      </w:r>
      <w:r>
        <w:rPr>
          <w:rFonts w:eastAsia="SimSun" w:cs="Times New Roman" w:hint="eastAsia"/>
          <w:sz w:val="20"/>
          <w:szCs w:val="20"/>
        </w:rPr>
        <w:t xml:space="preserve">, </w:t>
      </w:r>
      <w:r>
        <w:rPr>
          <w:rFonts w:eastAsia="SimSun" w:cs="Times New Roman"/>
          <w:sz w:val="20"/>
          <w:szCs w:val="20"/>
        </w:rPr>
        <w:t>cover 16QAM, 64QAM</w:t>
      </w:r>
      <w:r>
        <w:rPr>
          <w:rFonts w:eastAsia="SimSun" w:cs="Times New Roman" w:hint="eastAsia"/>
          <w:sz w:val="20"/>
          <w:szCs w:val="20"/>
        </w:rPr>
        <w:t xml:space="preserve"> and 256QAM, whether to test 256QAM based on the manufactory decla</w:t>
      </w:r>
      <w:r>
        <w:rPr>
          <w:rFonts w:eastAsia="SimSun" w:cs="Times New Roman"/>
          <w:sz w:val="20"/>
          <w:szCs w:val="20"/>
        </w:rPr>
        <w:t>ration</w:t>
      </w:r>
      <w:r>
        <w:rPr>
          <w:rFonts w:eastAsia="SimSun" w:cs="Times New Roman" w:hint="eastAsia"/>
          <w:sz w:val="20"/>
          <w:szCs w:val="20"/>
        </w:rPr>
        <w:t>.</w:t>
      </w:r>
    </w:p>
    <w:p w14:paraId="0F860D49" w14:textId="77777777" w:rsidR="00CE26CA" w:rsidRDefault="00CE26CA" w:rsidP="00CE26CA">
      <w:pPr>
        <w:pStyle w:val="ListParagraph"/>
        <w:numPr>
          <w:ilvl w:val="0"/>
          <w:numId w:val="5"/>
        </w:numPr>
        <w:spacing w:after="120"/>
        <w:rPr>
          <w:rFonts w:eastAsia="SimSun" w:cs="Times New Roman"/>
          <w:sz w:val="20"/>
          <w:szCs w:val="20"/>
        </w:rPr>
      </w:pPr>
      <w:r>
        <w:rPr>
          <w:rFonts w:eastAsia="SimSun" w:cs="Times New Roman" w:hint="eastAsia"/>
          <w:sz w:val="20"/>
          <w:szCs w:val="20"/>
        </w:rPr>
        <w:t>For the new dedicated ATG requirements</w:t>
      </w:r>
      <w:r>
        <w:rPr>
          <w:rFonts w:eastAsia="SimSun" w:cs="Times New Roman"/>
          <w:sz w:val="20"/>
          <w:szCs w:val="20"/>
        </w:rPr>
        <w:t>, cover [64QAM</w:t>
      </w:r>
      <w:r>
        <w:rPr>
          <w:rFonts w:eastAsia="SimSun" w:cs="Times New Roman" w:hint="eastAsia"/>
          <w:sz w:val="20"/>
          <w:szCs w:val="20"/>
        </w:rPr>
        <w:t xml:space="preserve"> MCS [28] (Table 1)</w:t>
      </w:r>
      <w:r>
        <w:rPr>
          <w:rFonts w:eastAsia="SimSun" w:cs="Times New Roman"/>
          <w:sz w:val="20"/>
          <w:szCs w:val="20"/>
        </w:rPr>
        <w:t xml:space="preserve">] </w:t>
      </w:r>
      <w:r>
        <w:rPr>
          <w:rFonts w:eastAsia="SimSun" w:cs="Times New Roman" w:hint="eastAsia"/>
          <w:sz w:val="20"/>
          <w:szCs w:val="20"/>
        </w:rPr>
        <w:t>and 256QAM MCS [22] (Table 2), whether to test 256QAM based on the manufactory decla</w:t>
      </w:r>
      <w:r>
        <w:rPr>
          <w:rFonts w:eastAsia="SimSun" w:cs="Times New Roman"/>
          <w:sz w:val="20"/>
          <w:szCs w:val="20"/>
        </w:rPr>
        <w:t>ration</w:t>
      </w:r>
      <w:r>
        <w:rPr>
          <w:rFonts w:eastAsia="SimSun" w:cs="Times New Roman" w:hint="eastAsia"/>
          <w:sz w:val="20"/>
          <w:szCs w:val="20"/>
        </w:rPr>
        <w:t>.</w:t>
      </w:r>
    </w:p>
    <w:p w14:paraId="24B8598D" w14:textId="77777777" w:rsidR="00CE26CA" w:rsidRDefault="00CE26CA" w:rsidP="00CE26CA">
      <w:pPr>
        <w:rPr>
          <w:b/>
          <w:sz w:val="20"/>
          <w:szCs w:val="20"/>
          <w:u w:val="single"/>
          <w:lang w:eastAsia="ko-KR"/>
        </w:rPr>
      </w:pPr>
      <w:r>
        <w:rPr>
          <w:b/>
          <w:sz w:val="20"/>
          <w:szCs w:val="20"/>
          <w:u w:val="single"/>
          <w:lang w:eastAsia="ko-KR"/>
        </w:rPr>
        <w:t xml:space="preserve">Issue </w:t>
      </w:r>
      <w:r>
        <w:rPr>
          <w:b/>
          <w:sz w:val="20"/>
          <w:szCs w:val="20"/>
          <w:u w:val="single"/>
        </w:rPr>
        <w:t>3</w:t>
      </w:r>
      <w:r>
        <w:rPr>
          <w:b/>
          <w:sz w:val="20"/>
          <w:szCs w:val="20"/>
          <w:u w:val="single"/>
          <w:lang w:eastAsia="ko-KR"/>
        </w:rPr>
        <w:t>-</w:t>
      </w:r>
      <w:r>
        <w:rPr>
          <w:rFonts w:hint="eastAsia"/>
          <w:b/>
          <w:sz w:val="20"/>
          <w:szCs w:val="20"/>
          <w:u w:val="single"/>
        </w:rPr>
        <w:t>2</w:t>
      </w:r>
      <w:r>
        <w:rPr>
          <w:b/>
          <w:sz w:val="20"/>
          <w:szCs w:val="20"/>
          <w:u w:val="single"/>
          <w:lang w:eastAsia="ko-KR"/>
        </w:rPr>
        <w:t>: Test metric</w:t>
      </w:r>
    </w:p>
    <w:p w14:paraId="4F503A42" w14:textId="77777777" w:rsidR="00CE26CA" w:rsidRDefault="00CE26CA" w:rsidP="00CE26CA">
      <w:pPr>
        <w:rPr>
          <w:b/>
          <w:sz w:val="20"/>
          <w:szCs w:val="20"/>
          <w:u w:val="single"/>
          <w:lang w:eastAsia="ko-KR"/>
        </w:rPr>
      </w:pPr>
      <w:r>
        <w:rPr>
          <w:rFonts w:hint="eastAsia"/>
          <w:b/>
          <w:sz w:val="20"/>
          <w:szCs w:val="20"/>
        </w:rPr>
        <w:t>Agreement:</w:t>
      </w:r>
    </w:p>
    <w:p w14:paraId="53D7CD1E" w14:textId="77777777" w:rsidR="00CE26CA" w:rsidRDefault="00CE26CA" w:rsidP="00CE26CA">
      <w:pPr>
        <w:pStyle w:val="ListParagraph"/>
        <w:numPr>
          <w:ilvl w:val="0"/>
          <w:numId w:val="5"/>
        </w:numPr>
        <w:spacing w:after="120"/>
        <w:rPr>
          <w:rFonts w:eastAsia="SimSun" w:cs="Times New Roman"/>
          <w:sz w:val="20"/>
          <w:szCs w:val="20"/>
        </w:rPr>
      </w:pPr>
      <w:r>
        <w:rPr>
          <w:rFonts w:eastAsia="SimSun" w:cs="Times New Roman" w:hint="eastAsia"/>
          <w:sz w:val="20"/>
          <w:szCs w:val="20"/>
        </w:rPr>
        <w:t>For the test case which reusing existing requirements, the test metric cover SNR at 70% and 30% TP.</w:t>
      </w:r>
    </w:p>
    <w:p w14:paraId="18E4DB42" w14:textId="77777777" w:rsidR="00CE26CA" w:rsidRDefault="00CE26CA" w:rsidP="00CE26CA">
      <w:pPr>
        <w:pStyle w:val="ListParagraph"/>
        <w:numPr>
          <w:ilvl w:val="0"/>
          <w:numId w:val="5"/>
        </w:numPr>
        <w:spacing w:after="120"/>
        <w:rPr>
          <w:rFonts w:eastAsia="SimSun" w:cs="Times New Roman"/>
          <w:sz w:val="20"/>
          <w:szCs w:val="20"/>
        </w:rPr>
      </w:pPr>
      <w:r>
        <w:rPr>
          <w:rFonts w:eastAsia="SimSun" w:cs="Times New Roman" w:hint="eastAsia"/>
          <w:sz w:val="20"/>
          <w:szCs w:val="20"/>
        </w:rPr>
        <w:t xml:space="preserve">Only consider 70% throughput requirements for new dedicated requirements. </w:t>
      </w:r>
    </w:p>
    <w:p w14:paraId="1EBC20E9" w14:textId="77777777" w:rsidR="00CE26CA" w:rsidRDefault="00CE26CA" w:rsidP="00CE26CA">
      <w:pPr>
        <w:rPr>
          <w:b/>
          <w:sz w:val="20"/>
          <w:szCs w:val="20"/>
          <w:u w:val="single"/>
          <w:lang w:eastAsia="ko-KR"/>
        </w:rPr>
      </w:pPr>
      <w:r>
        <w:rPr>
          <w:b/>
          <w:sz w:val="20"/>
          <w:szCs w:val="20"/>
          <w:u w:val="single"/>
          <w:lang w:eastAsia="ko-KR"/>
        </w:rPr>
        <w:t xml:space="preserve">Issue </w:t>
      </w:r>
      <w:r>
        <w:rPr>
          <w:rFonts w:hint="eastAsia"/>
          <w:b/>
          <w:sz w:val="20"/>
          <w:szCs w:val="20"/>
          <w:u w:val="single"/>
        </w:rPr>
        <w:t>3</w:t>
      </w:r>
      <w:r>
        <w:rPr>
          <w:b/>
          <w:sz w:val="20"/>
          <w:szCs w:val="20"/>
          <w:u w:val="single"/>
          <w:lang w:eastAsia="ko-KR"/>
        </w:rPr>
        <w:t>-</w:t>
      </w:r>
      <w:r>
        <w:rPr>
          <w:rFonts w:hint="eastAsia"/>
          <w:b/>
          <w:sz w:val="20"/>
          <w:szCs w:val="20"/>
          <w:u w:val="single"/>
        </w:rPr>
        <w:t>3</w:t>
      </w:r>
      <w:r>
        <w:rPr>
          <w:b/>
          <w:sz w:val="20"/>
          <w:szCs w:val="20"/>
          <w:u w:val="single"/>
          <w:lang w:eastAsia="ko-KR"/>
        </w:rPr>
        <w:t xml:space="preserve">: </w:t>
      </w:r>
      <w:r>
        <w:rPr>
          <w:rFonts w:hint="eastAsia"/>
          <w:b/>
          <w:sz w:val="20"/>
          <w:szCs w:val="20"/>
          <w:u w:val="single"/>
          <w:lang w:eastAsia="ko-KR"/>
        </w:rPr>
        <w:t>Test scope for PUSCH</w:t>
      </w:r>
    </w:p>
    <w:p w14:paraId="32474B62" w14:textId="77777777" w:rsidR="00CE26CA" w:rsidRDefault="00CE26CA" w:rsidP="00CE26CA">
      <w:pPr>
        <w:rPr>
          <w:b/>
          <w:sz w:val="20"/>
          <w:szCs w:val="20"/>
          <w:u w:val="single"/>
          <w:lang w:eastAsia="ko-KR"/>
        </w:rPr>
      </w:pPr>
      <w:r>
        <w:rPr>
          <w:rFonts w:hint="eastAsia"/>
          <w:b/>
          <w:sz w:val="20"/>
          <w:szCs w:val="20"/>
        </w:rPr>
        <w:t>Agreement:</w:t>
      </w:r>
    </w:p>
    <w:p w14:paraId="7423C60A" w14:textId="77777777" w:rsidR="00CE26CA" w:rsidRDefault="00CE26CA" w:rsidP="00CE26CA">
      <w:pPr>
        <w:pStyle w:val="ListParagraph"/>
        <w:numPr>
          <w:ilvl w:val="0"/>
          <w:numId w:val="5"/>
        </w:numPr>
        <w:spacing w:after="120"/>
        <w:rPr>
          <w:rFonts w:eastAsia="SimSun" w:cs="Times New Roman"/>
          <w:sz w:val="20"/>
          <w:szCs w:val="20"/>
        </w:rPr>
      </w:pPr>
      <w:r>
        <w:rPr>
          <w:rFonts w:eastAsia="SimSun" w:cs="Times New Roman" w:hint="eastAsia"/>
          <w:sz w:val="20"/>
          <w:szCs w:val="20"/>
        </w:rPr>
        <w:t>For new incremental requirements:</w:t>
      </w:r>
    </w:p>
    <w:p w14:paraId="1B716CDD" w14:textId="77777777" w:rsidR="00CE26CA" w:rsidRDefault="00CE26CA" w:rsidP="00CE26CA">
      <w:pPr>
        <w:pStyle w:val="ListParagraph"/>
        <w:numPr>
          <w:ilvl w:val="1"/>
          <w:numId w:val="5"/>
        </w:numPr>
        <w:spacing w:after="120"/>
        <w:rPr>
          <w:rFonts w:eastAsia="SimSun" w:cs="Times New Roman"/>
          <w:sz w:val="20"/>
          <w:szCs w:val="20"/>
        </w:rPr>
      </w:pPr>
      <w:r>
        <w:rPr>
          <w:rFonts w:eastAsia="SimSun" w:cs="Times New Roman" w:hint="eastAsia"/>
          <w:sz w:val="20"/>
          <w:szCs w:val="20"/>
        </w:rPr>
        <w:t>The same requirements are applicable to TDD with different UL-DL pattern</w:t>
      </w:r>
    </w:p>
    <w:p w14:paraId="696A1E3E" w14:textId="77777777" w:rsidR="00CE26CA" w:rsidRDefault="00CE26CA" w:rsidP="00CE26CA">
      <w:pPr>
        <w:pStyle w:val="ListParagraph"/>
        <w:numPr>
          <w:ilvl w:val="0"/>
          <w:numId w:val="5"/>
        </w:numPr>
        <w:spacing w:after="120"/>
        <w:rPr>
          <w:rFonts w:eastAsia="SimSun" w:cs="Times New Roman"/>
          <w:sz w:val="20"/>
          <w:szCs w:val="20"/>
        </w:rPr>
      </w:pPr>
      <w:r>
        <w:rPr>
          <w:rFonts w:eastAsia="SimSun" w:cs="Times New Roman" w:hint="eastAsia"/>
          <w:sz w:val="20"/>
          <w:szCs w:val="20"/>
        </w:rPr>
        <w:t>For legacy requirements reusing:</w:t>
      </w:r>
    </w:p>
    <w:p w14:paraId="27172710" w14:textId="77777777" w:rsidR="00CE26CA" w:rsidRDefault="00CE26CA" w:rsidP="00CE26CA">
      <w:pPr>
        <w:pStyle w:val="ListParagraph"/>
        <w:numPr>
          <w:ilvl w:val="1"/>
          <w:numId w:val="5"/>
        </w:numPr>
        <w:spacing w:after="120"/>
        <w:rPr>
          <w:b/>
          <w:sz w:val="20"/>
          <w:szCs w:val="20"/>
          <w:u w:val="single"/>
          <w:lang w:eastAsia="ko-KR"/>
        </w:rPr>
      </w:pPr>
      <w:r>
        <w:rPr>
          <w:rFonts w:eastAsia="SimSun" w:cs="Times New Roman" w:hint="eastAsia"/>
          <w:sz w:val="20"/>
          <w:szCs w:val="20"/>
        </w:rPr>
        <w:t>Consider normal PUSCH demodulation and UCI multiplexing on PUSCH as mandatory</w:t>
      </w:r>
    </w:p>
    <w:p w14:paraId="584FBD51" w14:textId="77777777" w:rsidR="001C1A93" w:rsidRDefault="001C1A93" w:rsidP="00BA76D4">
      <w:pPr>
        <w:spacing w:afterLines="50" w:after="120"/>
        <w:rPr>
          <w:rFonts w:ascii="Arial" w:hAnsi="Arial" w:cs="Arial"/>
          <w:szCs w:val="24"/>
        </w:rPr>
      </w:pPr>
    </w:p>
    <w:p w14:paraId="57A9B7C7" w14:textId="54F9467D" w:rsidR="008B2C4F" w:rsidRPr="00596334" w:rsidRDefault="00581437" w:rsidP="00BA76D4">
      <w:pPr>
        <w:spacing w:afterLines="50" w:after="120"/>
        <w:rPr>
          <w:rFonts w:ascii="Arial" w:hAnsi="Arial" w:cs="Arial"/>
          <w:sz w:val="18"/>
          <w:szCs w:val="18"/>
        </w:rPr>
      </w:pPr>
      <w:r w:rsidRPr="00596334">
        <w:rPr>
          <w:rFonts w:ascii="Arial" w:hAnsi="Arial" w:cs="Arial"/>
          <w:sz w:val="20"/>
        </w:rPr>
        <w:t xml:space="preserve">In this contribution, open issues </w:t>
      </w:r>
      <w:r w:rsidR="0068275B">
        <w:rPr>
          <w:rFonts w:ascii="Arial" w:hAnsi="Arial" w:cs="Arial"/>
          <w:sz w:val="20"/>
        </w:rPr>
        <w:t xml:space="preserve">on PUSCH </w:t>
      </w:r>
      <w:r w:rsidRPr="00596334">
        <w:rPr>
          <w:rFonts w:ascii="Arial" w:hAnsi="Arial" w:cs="Arial"/>
          <w:sz w:val="20"/>
        </w:rPr>
        <w:t>are further analyzed</w:t>
      </w:r>
      <w:r w:rsidR="000C4D43" w:rsidRPr="00596334">
        <w:rPr>
          <w:rFonts w:ascii="Arial" w:hAnsi="Arial" w:cs="Arial"/>
          <w:sz w:val="20"/>
          <w:lang w:val="en-GB"/>
        </w:rPr>
        <w:t xml:space="preserve">. </w:t>
      </w:r>
      <w:r w:rsidR="004E1A52" w:rsidRPr="00596334">
        <w:rPr>
          <w:rFonts w:ascii="Arial" w:hAnsi="Arial" w:cs="Arial"/>
          <w:sz w:val="18"/>
          <w:szCs w:val="18"/>
        </w:rPr>
        <w:t xml:space="preserve"> </w:t>
      </w:r>
      <w:r w:rsidR="00D63A3C" w:rsidRPr="00596334">
        <w:rPr>
          <w:rFonts w:ascii="Arial" w:hAnsi="Arial" w:cs="Arial"/>
          <w:sz w:val="18"/>
          <w:szCs w:val="18"/>
        </w:rPr>
        <w:t xml:space="preserve"> </w:t>
      </w:r>
    </w:p>
    <w:bookmarkEnd w:id="2"/>
    <w:p w14:paraId="24FC2D34" w14:textId="77777777" w:rsidR="008B2C4F" w:rsidRPr="004A659A" w:rsidRDefault="008B2C4F" w:rsidP="008B2C4F">
      <w:pPr>
        <w:pBdr>
          <w:bottom w:val="single" w:sz="4" w:space="1" w:color="auto"/>
        </w:pBdr>
        <w:rPr>
          <w:rFonts w:ascii="Arial" w:hAnsi="Arial" w:cs="Arial"/>
        </w:rPr>
      </w:pPr>
    </w:p>
    <w:p w14:paraId="795EEA8B" w14:textId="62EEA9CA" w:rsidR="008B2C4F" w:rsidRDefault="001816BC" w:rsidP="00CB7875">
      <w:pPr>
        <w:pStyle w:val="Heading1"/>
        <w:keepLines w:val="0"/>
        <w:numPr>
          <w:ilvl w:val="0"/>
          <w:numId w:val="4"/>
        </w:numPr>
        <w:pBdr>
          <w:top w:val="none" w:sz="0" w:space="0" w:color="auto"/>
        </w:pBdr>
        <w:spacing w:before="0" w:after="240"/>
        <w:ind w:right="284" w:hanging="720"/>
      </w:pPr>
      <w:r w:rsidRPr="004A659A">
        <w:t>Discussion</w:t>
      </w:r>
    </w:p>
    <w:p w14:paraId="162CDDA4" w14:textId="72FFEFCA" w:rsidR="006B5C3D" w:rsidRDefault="006B5C3D" w:rsidP="006B5C3D">
      <w:pPr>
        <w:rPr>
          <w:rFonts w:ascii="Arial" w:hAnsi="Arial" w:cs="Arial"/>
          <w:sz w:val="20"/>
          <w:szCs w:val="20"/>
          <w:lang w:val="en-GB" w:eastAsia="en-US"/>
        </w:rPr>
      </w:pPr>
      <w:r>
        <w:rPr>
          <w:rFonts w:ascii="Arial" w:hAnsi="Arial" w:cs="Arial"/>
          <w:sz w:val="20"/>
          <w:szCs w:val="20"/>
          <w:lang w:val="en-GB" w:eastAsia="en-US"/>
        </w:rPr>
        <w:t xml:space="preserve">The 64QAM with MCS28 is not agreed for </w:t>
      </w:r>
      <w:r w:rsidR="0078247F">
        <w:rPr>
          <w:rFonts w:ascii="Arial" w:hAnsi="Arial" w:cs="Arial"/>
          <w:sz w:val="20"/>
          <w:szCs w:val="20"/>
          <w:lang w:val="en-GB" w:eastAsia="en-US"/>
        </w:rPr>
        <w:t xml:space="preserve">new defined requirements in previous meeting. </w:t>
      </w:r>
      <w:r>
        <w:rPr>
          <w:rFonts w:ascii="Arial" w:hAnsi="Arial" w:cs="Arial"/>
          <w:sz w:val="20"/>
          <w:szCs w:val="20"/>
          <w:lang w:val="en-GB" w:eastAsia="en-US"/>
        </w:rPr>
        <w:t>Based on our simulation results [</w:t>
      </w:r>
      <w:r w:rsidR="0078247F">
        <w:rPr>
          <w:rFonts w:ascii="Arial" w:hAnsi="Arial" w:cs="Arial"/>
          <w:sz w:val="20"/>
          <w:szCs w:val="20"/>
          <w:lang w:val="en-GB" w:eastAsia="en-US"/>
        </w:rPr>
        <w:t>2</w:t>
      </w:r>
      <w:r>
        <w:rPr>
          <w:rFonts w:ascii="Arial" w:hAnsi="Arial" w:cs="Arial"/>
          <w:sz w:val="20"/>
          <w:szCs w:val="20"/>
          <w:lang w:val="en-GB" w:eastAsia="en-US"/>
        </w:rPr>
        <w:t xml:space="preserve">], 64QAM MCS28 and 256QAM MCS22 have similar target SNR (ideal value is </w:t>
      </w:r>
      <w:r>
        <w:rPr>
          <w:rFonts w:ascii="Arial" w:hAnsi="Arial" w:cs="Arial"/>
          <w:sz w:val="20"/>
          <w:szCs w:val="20"/>
          <w:lang w:val="en-GB" w:eastAsia="en-US"/>
        </w:rPr>
        <w:lastRenderedPageBreak/>
        <w:t xml:space="preserve">~17dB). The impairment value could reach to ~19dB which is similar as legacy 256QAM MCS20 requirement under fading channel. In that case, it should not have measurement limitation to test 64QAM MCS28 and 256QAM MCS22. </w:t>
      </w:r>
    </w:p>
    <w:p w14:paraId="5F9F09F9" w14:textId="22CF3A18" w:rsidR="00011CF4" w:rsidRPr="00011CF4" w:rsidRDefault="00011CF4" w:rsidP="0011318A">
      <w:pPr>
        <w:pStyle w:val="Observation"/>
        <w:rPr>
          <w:rFonts w:cs="Arial"/>
          <w:szCs w:val="20"/>
          <w:lang w:val="en-GB" w:eastAsia="en-US"/>
        </w:rPr>
      </w:pPr>
      <w:bookmarkStart w:id="3" w:name="_Toc146533697"/>
      <w:r w:rsidRPr="00011CF4">
        <w:rPr>
          <w:lang w:val="en-GB"/>
        </w:rPr>
        <w:t xml:space="preserve">It would be feasible to test </w:t>
      </w:r>
      <w:r w:rsidRPr="00011CF4">
        <w:rPr>
          <w:rFonts w:cs="Arial"/>
          <w:szCs w:val="20"/>
          <w:lang w:val="en-GB" w:eastAsia="en-US"/>
        </w:rPr>
        <w:t>64QAM MCS28 and 256QAM MCS22 under ATG channel model.</w:t>
      </w:r>
      <w:bookmarkEnd w:id="3"/>
      <w:r w:rsidRPr="00011CF4">
        <w:rPr>
          <w:rFonts w:cs="Arial"/>
          <w:szCs w:val="20"/>
          <w:lang w:val="en-GB" w:eastAsia="en-US"/>
        </w:rPr>
        <w:t xml:space="preserve"> </w:t>
      </w:r>
    </w:p>
    <w:p w14:paraId="1D71C3BA" w14:textId="74FADC42" w:rsidR="00C46EF5" w:rsidRDefault="00C46EF5" w:rsidP="006B5C3D">
      <w:pPr>
        <w:rPr>
          <w:rFonts w:ascii="Arial" w:hAnsi="Arial" w:cs="Arial"/>
          <w:sz w:val="20"/>
          <w:szCs w:val="20"/>
          <w:lang w:val="en-GB"/>
        </w:rPr>
      </w:pPr>
      <w:r>
        <w:rPr>
          <w:rFonts w:ascii="Arial" w:hAnsi="Arial" w:cs="Arial"/>
          <w:sz w:val="20"/>
          <w:szCs w:val="20"/>
          <w:lang w:val="en-GB" w:eastAsia="en-US"/>
        </w:rPr>
        <w:t>On the other hand, 256QAM supporting depends on BS manufactory declarations. I</w:t>
      </w:r>
      <w:r w:rsidR="004F7D69">
        <w:rPr>
          <w:rFonts w:ascii="Arial" w:hAnsi="Arial" w:cs="Arial"/>
          <w:sz w:val="20"/>
          <w:szCs w:val="20"/>
          <w:lang w:val="en-GB" w:eastAsia="en-US"/>
        </w:rPr>
        <w:t xml:space="preserve">t would </w:t>
      </w:r>
      <w:r w:rsidR="00011CF4">
        <w:rPr>
          <w:rFonts w:ascii="Arial" w:hAnsi="Arial" w:cs="Arial"/>
          <w:sz w:val="20"/>
          <w:szCs w:val="20"/>
          <w:lang w:val="en-GB" w:eastAsia="en-US"/>
        </w:rPr>
        <w:t xml:space="preserve">be no new tests for a BS </w:t>
      </w:r>
      <w:r w:rsidR="00A65A40">
        <w:rPr>
          <w:rFonts w:ascii="Arial" w:hAnsi="Arial" w:cs="Arial"/>
          <w:sz w:val="20"/>
          <w:szCs w:val="20"/>
          <w:lang w:val="en-GB" w:eastAsia="en-US"/>
        </w:rPr>
        <w:t>that does not</w:t>
      </w:r>
      <w:r w:rsidR="00011CF4">
        <w:rPr>
          <w:rFonts w:ascii="Arial" w:hAnsi="Arial" w:cs="Arial"/>
          <w:sz w:val="20"/>
          <w:szCs w:val="20"/>
          <w:lang w:val="en-GB" w:eastAsia="en-US"/>
        </w:rPr>
        <w:t xml:space="preserve"> support 256QAM. </w:t>
      </w:r>
      <w:r w:rsidR="006D75E3">
        <w:rPr>
          <w:rFonts w:ascii="Arial" w:hAnsi="Arial" w:cs="Arial"/>
          <w:sz w:val="20"/>
          <w:szCs w:val="20"/>
          <w:lang w:val="en-GB" w:eastAsia="en-US"/>
        </w:rPr>
        <w:t>In general, it could be fine to only test</w:t>
      </w:r>
      <w:r w:rsidR="005B2050">
        <w:rPr>
          <w:rFonts w:ascii="Arial" w:hAnsi="Arial" w:cs="Arial"/>
          <w:sz w:val="20"/>
          <w:szCs w:val="20"/>
          <w:lang w:val="en-GB" w:eastAsia="en-US"/>
        </w:rPr>
        <w:t xml:space="preserve"> </w:t>
      </w:r>
      <w:r w:rsidR="00D53A35">
        <w:rPr>
          <w:rFonts w:ascii="Arial" w:hAnsi="Arial" w:cs="Arial"/>
          <w:sz w:val="20"/>
          <w:szCs w:val="20"/>
          <w:lang w:val="en-GB" w:eastAsia="en-US"/>
        </w:rPr>
        <w:t xml:space="preserve">under </w:t>
      </w:r>
      <w:r w:rsidR="005B2050">
        <w:rPr>
          <w:rFonts w:ascii="Arial" w:hAnsi="Arial" w:cs="Arial"/>
          <w:sz w:val="20"/>
          <w:szCs w:val="20"/>
          <w:lang w:val="en-GB" w:eastAsia="en-US"/>
        </w:rPr>
        <w:t>fading channel</w:t>
      </w:r>
      <w:r w:rsidR="006561E5">
        <w:rPr>
          <w:rFonts w:ascii="Arial" w:hAnsi="Arial" w:cs="Arial"/>
          <w:sz w:val="20"/>
          <w:szCs w:val="20"/>
          <w:lang w:val="en-GB" w:eastAsia="en-US"/>
        </w:rPr>
        <w:t>,</w:t>
      </w:r>
      <w:r w:rsidR="00D53A35">
        <w:rPr>
          <w:rFonts w:ascii="Arial" w:hAnsi="Arial" w:cs="Arial"/>
          <w:sz w:val="20"/>
          <w:szCs w:val="20"/>
          <w:lang w:val="en-GB" w:eastAsia="en-US"/>
        </w:rPr>
        <w:t xml:space="preserve"> but it will be strange to only have additional test for optional </w:t>
      </w:r>
      <w:r w:rsidR="00AE48A4">
        <w:rPr>
          <w:rFonts w:ascii="Arial" w:hAnsi="Arial" w:cs="Arial"/>
          <w:sz w:val="20"/>
          <w:szCs w:val="20"/>
          <w:lang w:val="en-GB" w:eastAsia="en-US"/>
        </w:rPr>
        <w:t xml:space="preserve">modulation level. To avoid duplicated tests on </w:t>
      </w:r>
      <w:r w:rsidR="006561E5">
        <w:rPr>
          <w:rFonts w:ascii="Arial" w:hAnsi="Arial" w:cs="Arial"/>
          <w:sz w:val="20"/>
          <w:szCs w:val="20"/>
          <w:lang w:val="en-GB" w:eastAsia="en-US"/>
        </w:rPr>
        <w:t xml:space="preserve">the </w:t>
      </w:r>
      <w:r w:rsidR="00AE48A4">
        <w:rPr>
          <w:rFonts w:ascii="Arial" w:hAnsi="Arial" w:cs="Arial"/>
          <w:sz w:val="20"/>
          <w:szCs w:val="20"/>
          <w:lang w:val="en-GB" w:eastAsia="en-US"/>
        </w:rPr>
        <w:t xml:space="preserve">same modulation level, </w:t>
      </w:r>
      <w:r w:rsidR="00063150">
        <w:rPr>
          <w:rFonts w:ascii="Arial" w:hAnsi="Arial" w:cs="Arial"/>
          <w:sz w:val="20"/>
          <w:szCs w:val="20"/>
          <w:lang w:val="en-GB" w:eastAsia="en-US"/>
        </w:rPr>
        <w:t xml:space="preserve">a new applicability rule could be considered: If </w:t>
      </w:r>
      <w:r w:rsidR="00443055">
        <w:rPr>
          <w:rFonts w:ascii="Arial" w:hAnsi="Arial" w:cs="Arial"/>
          <w:sz w:val="20"/>
          <w:szCs w:val="20"/>
          <w:lang w:val="en-GB" w:eastAsia="en-US"/>
        </w:rPr>
        <w:t>a BS pass the new</w:t>
      </w:r>
      <w:r w:rsidR="006561E5">
        <w:rPr>
          <w:rFonts w:ascii="Arial" w:hAnsi="Arial" w:cs="Arial"/>
          <w:sz w:val="20"/>
          <w:szCs w:val="20"/>
          <w:lang w:val="en-GB" w:eastAsia="en-US"/>
        </w:rPr>
        <w:t>ly</w:t>
      </w:r>
      <w:r w:rsidR="00443055">
        <w:rPr>
          <w:rFonts w:ascii="Arial" w:hAnsi="Arial" w:cs="Arial"/>
          <w:sz w:val="20"/>
          <w:szCs w:val="20"/>
          <w:lang w:val="en-GB" w:eastAsia="en-US"/>
        </w:rPr>
        <w:t xml:space="preserve"> defined tests, it could skip the</w:t>
      </w:r>
      <w:r w:rsidR="00E141F2">
        <w:rPr>
          <w:rFonts w:ascii="Arial" w:hAnsi="Arial" w:cs="Arial"/>
          <w:sz w:val="20"/>
          <w:szCs w:val="20"/>
          <w:lang w:val="en-GB" w:eastAsia="en-US"/>
        </w:rPr>
        <w:t xml:space="preserve"> legacy tests with</w:t>
      </w:r>
      <w:r w:rsidR="00443055">
        <w:rPr>
          <w:rFonts w:ascii="Arial" w:hAnsi="Arial" w:cs="Arial"/>
          <w:sz w:val="20"/>
          <w:szCs w:val="20"/>
          <w:lang w:val="en-GB" w:eastAsia="en-US"/>
        </w:rPr>
        <w:t xml:space="preserve"> </w:t>
      </w:r>
      <w:r w:rsidR="006561E5">
        <w:rPr>
          <w:rFonts w:ascii="Arial" w:hAnsi="Arial" w:cs="Arial"/>
          <w:sz w:val="20"/>
          <w:szCs w:val="20"/>
          <w:lang w:val="en-GB" w:eastAsia="en-US"/>
        </w:rPr>
        <w:t xml:space="preserve">the </w:t>
      </w:r>
      <w:r w:rsidR="00443055">
        <w:rPr>
          <w:rFonts w:ascii="Arial" w:hAnsi="Arial" w:cs="Arial"/>
          <w:sz w:val="20"/>
          <w:szCs w:val="20"/>
          <w:lang w:val="en-GB" w:eastAsia="en-US"/>
        </w:rPr>
        <w:t xml:space="preserve">same modulation level </w:t>
      </w:r>
      <w:r w:rsidR="00F75956">
        <w:rPr>
          <w:rFonts w:ascii="Arial" w:hAnsi="Arial" w:cs="Arial"/>
          <w:sz w:val="20"/>
          <w:szCs w:val="20"/>
          <w:lang w:val="en-GB" w:eastAsia="en-US"/>
        </w:rPr>
        <w:t>which use</w:t>
      </w:r>
      <w:r w:rsidR="00DC1BED">
        <w:rPr>
          <w:rFonts w:ascii="Arial" w:hAnsi="Arial" w:cs="Arial"/>
          <w:sz w:val="20"/>
          <w:szCs w:val="20"/>
          <w:lang w:val="en-GB" w:eastAsia="en-US"/>
        </w:rPr>
        <w:t xml:space="preserve"> the fading channel model.</w:t>
      </w:r>
    </w:p>
    <w:p w14:paraId="5A05FCA4" w14:textId="1D35E123" w:rsidR="006B5C3D" w:rsidRDefault="006B5C3D" w:rsidP="006B5C3D">
      <w:pPr>
        <w:pStyle w:val="Proposal"/>
        <w:rPr>
          <w:rFonts w:cs="Arial"/>
          <w:szCs w:val="20"/>
          <w:lang w:val="en-GB" w:eastAsia="en-US"/>
        </w:rPr>
      </w:pPr>
      <w:bookmarkStart w:id="4" w:name="_Toc146533698"/>
      <w:r>
        <w:rPr>
          <w:lang w:val="en-GB" w:eastAsia="en-US"/>
        </w:rPr>
        <w:t xml:space="preserve">Proposal </w:t>
      </w:r>
      <w:r w:rsidR="009D25D4">
        <w:rPr>
          <w:lang w:val="en-GB" w:eastAsia="en-US"/>
        </w:rPr>
        <w:t>1</w:t>
      </w:r>
      <w:r>
        <w:rPr>
          <w:lang w:val="en-GB" w:eastAsia="en-US"/>
        </w:rPr>
        <w:tab/>
      </w:r>
      <w:r w:rsidR="00B2546C">
        <w:rPr>
          <w:lang w:val="en-GB" w:eastAsia="en-US"/>
        </w:rPr>
        <w:t>C</w:t>
      </w:r>
      <w:r>
        <w:rPr>
          <w:lang w:val="en-GB" w:eastAsia="en-US"/>
        </w:rPr>
        <w:t xml:space="preserve">onsider </w:t>
      </w:r>
      <w:r>
        <w:rPr>
          <w:rFonts w:cs="Arial"/>
          <w:szCs w:val="20"/>
          <w:lang w:val="en-GB" w:eastAsia="en-US"/>
        </w:rPr>
        <w:t>64QAM MCS28 for ATG PUSCH demodulation requirements.</w:t>
      </w:r>
      <w:bookmarkEnd w:id="4"/>
      <w:r w:rsidR="00B2546C">
        <w:rPr>
          <w:rFonts w:cs="Arial"/>
          <w:szCs w:val="20"/>
          <w:lang w:val="en-GB" w:eastAsia="en-US"/>
        </w:rPr>
        <w:t xml:space="preserve"> </w:t>
      </w:r>
    </w:p>
    <w:p w14:paraId="7BE135F4" w14:textId="56E0D473" w:rsidR="00AE446F" w:rsidRDefault="00B2546C" w:rsidP="006B5C3D">
      <w:pPr>
        <w:pStyle w:val="Proposal"/>
        <w:rPr>
          <w:lang w:val="en-GB" w:eastAsia="en-US"/>
        </w:rPr>
      </w:pPr>
      <w:bookmarkStart w:id="5" w:name="_Toc146533699"/>
      <w:r>
        <w:rPr>
          <w:lang w:val="en-GB" w:eastAsia="en-US"/>
        </w:rPr>
        <w:t xml:space="preserve">Proposal 2 </w:t>
      </w:r>
      <w:r>
        <w:rPr>
          <w:lang w:val="en-GB" w:eastAsia="en-US"/>
        </w:rPr>
        <w:tab/>
      </w:r>
      <w:r w:rsidR="007656DE">
        <w:rPr>
          <w:lang w:val="en-GB" w:eastAsia="en-US"/>
        </w:rPr>
        <w:t xml:space="preserve">If 64QAM MCS28 </w:t>
      </w:r>
      <w:r w:rsidR="00372F3D">
        <w:rPr>
          <w:lang w:val="en-GB" w:eastAsia="en-US"/>
        </w:rPr>
        <w:t>and 256QAM MCS22 are</w:t>
      </w:r>
      <w:r w:rsidR="007656DE">
        <w:rPr>
          <w:lang w:val="en-GB" w:eastAsia="en-US"/>
        </w:rPr>
        <w:t xml:space="preserve"> introduced for ATG PUSCH demodulation requirements, RAN4 i</w:t>
      </w:r>
      <w:r w:rsidR="008D417E">
        <w:rPr>
          <w:lang w:val="en-GB" w:eastAsia="en-US"/>
        </w:rPr>
        <w:t xml:space="preserve">ntroduce </w:t>
      </w:r>
      <w:r w:rsidR="007656DE">
        <w:rPr>
          <w:lang w:val="en-GB" w:eastAsia="en-US"/>
        </w:rPr>
        <w:t xml:space="preserve">a </w:t>
      </w:r>
      <w:r w:rsidR="008D417E">
        <w:rPr>
          <w:lang w:val="en-GB" w:eastAsia="en-US"/>
        </w:rPr>
        <w:t>new applicability rule</w:t>
      </w:r>
      <w:r w:rsidR="00AE446F">
        <w:rPr>
          <w:lang w:val="en-GB" w:eastAsia="en-US"/>
        </w:rPr>
        <w:t>:</w:t>
      </w:r>
      <w:bookmarkEnd w:id="5"/>
    </w:p>
    <w:p w14:paraId="370AC179" w14:textId="1251FFAD" w:rsidR="00B2546C" w:rsidRDefault="00AE446F" w:rsidP="006B5C3D">
      <w:pPr>
        <w:pStyle w:val="Proposal"/>
        <w:rPr>
          <w:lang w:val="en-GB" w:eastAsia="en-US"/>
        </w:rPr>
      </w:pPr>
      <w:r>
        <w:rPr>
          <w:lang w:val="en-GB" w:eastAsia="en-US"/>
        </w:rPr>
        <w:tab/>
      </w:r>
      <w:bookmarkStart w:id="6" w:name="_Toc146533700"/>
      <w:r w:rsidR="00315C7B">
        <w:rPr>
          <w:lang w:val="en-GB" w:eastAsia="en-US"/>
        </w:rPr>
        <w:t>If an</w:t>
      </w:r>
      <w:r w:rsidR="00D74BFE">
        <w:rPr>
          <w:lang w:val="en-GB" w:eastAsia="en-US"/>
        </w:rPr>
        <w:t xml:space="preserve"> ATG BS </w:t>
      </w:r>
      <w:r w:rsidR="00315C7B">
        <w:rPr>
          <w:lang w:val="en-GB" w:eastAsia="en-US"/>
        </w:rPr>
        <w:t xml:space="preserve">passes newly defined requirement tests, it </w:t>
      </w:r>
      <w:r w:rsidR="00D74BFE">
        <w:rPr>
          <w:lang w:val="en-GB" w:eastAsia="en-US"/>
        </w:rPr>
        <w:t>could</w:t>
      </w:r>
      <w:r w:rsidR="008D417E">
        <w:rPr>
          <w:lang w:val="en-GB" w:eastAsia="en-US"/>
        </w:rPr>
        <w:t xml:space="preserve"> skip the legacy </w:t>
      </w:r>
      <w:r w:rsidR="008C2B2F">
        <w:rPr>
          <w:lang w:val="en-GB" w:eastAsia="en-US"/>
        </w:rPr>
        <w:t>tests</w:t>
      </w:r>
      <w:r w:rsidR="00C93CB5">
        <w:rPr>
          <w:lang w:val="en-GB" w:eastAsia="en-US"/>
        </w:rPr>
        <w:t xml:space="preserve"> </w:t>
      </w:r>
      <w:r w:rsidR="00315C7B">
        <w:rPr>
          <w:lang w:val="en-GB" w:eastAsia="en-US"/>
        </w:rPr>
        <w:t>with the same modulation level</w:t>
      </w:r>
      <w:r w:rsidR="009F5C22">
        <w:rPr>
          <w:lang w:val="en-GB" w:eastAsia="en-US"/>
        </w:rPr>
        <w:t>.</w:t>
      </w:r>
      <w:bookmarkEnd w:id="6"/>
      <w:r w:rsidR="009F5C22">
        <w:rPr>
          <w:lang w:val="en-GB" w:eastAsia="en-US"/>
        </w:rPr>
        <w:t xml:space="preserve"> </w:t>
      </w:r>
    </w:p>
    <w:p w14:paraId="6806F99D" w14:textId="2CC30B9F" w:rsidR="00546BF1" w:rsidRDefault="00546BF1" w:rsidP="00AE7513">
      <w:pPr>
        <w:rPr>
          <w:rFonts w:ascii="Arial" w:hAnsi="Arial" w:cs="Arial"/>
          <w:sz w:val="20"/>
          <w:szCs w:val="20"/>
        </w:rPr>
      </w:pPr>
    </w:p>
    <w:p w14:paraId="59A7E281" w14:textId="6A3F196C" w:rsidR="0075572A" w:rsidRDefault="00DC2FFF" w:rsidP="00AE7513">
      <w:pPr>
        <w:rPr>
          <w:rFonts w:ascii="Arial" w:hAnsi="Arial" w:cs="Arial"/>
          <w:sz w:val="20"/>
          <w:szCs w:val="20"/>
        </w:rPr>
      </w:pPr>
      <w:r>
        <w:rPr>
          <w:noProof/>
        </w:rPr>
        <mc:AlternateContent>
          <mc:Choice Requires="wps">
            <w:drawing>
              <wp:anchor distT="0" distB="0" distL="114300" distR="114300" simplePos="0" relativeHeight="251658240" behindDoc="0" locked="0" layoutInCell="1" allowOverlap="1" wp14:anchorId="11BF36F4" wp14:editId="3C2FEF6D">
                <wp:simplePos x="0" y="0"/>
                <wp:positionH relativeFrom="column">
                  <wp:posOffset>0</wp:posOffset>
                </wp:positionH>
                <wp:positionV relativeFrom="paragraph">
                  <wp:posOffset>0</wp:posOffset>
                </wp:positionV>
                <wp:extent cx="1828800" cy="1828800"/>
                <wp:effectExtent l="0" t="0" r="12700" b="13335"/>
                <wp:wrapTopAndBottom/>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497022C" w14:textId="77777777" w:rsidR="00DC2FFF" w:rsidRDefault="00DC2FFF" w:rsidP="00FB4C37">
                            <w:pPr>
                              <w:rPr>
                                <w:b/>
                                <w:sz w:val="20"/>
                                <w:szCs w:val="20"/>
                                <w:u w:val="single"/>
                                <w:lang w:eastAsia="ko-KR"/>
                              </w:rPr>
                            </w:pPr>
                            <w:r>
                              <w:rPr>
                                <w:b/>
                                <w:sz w:val="20"/>
                                <w:szCs w:val="20"/>
                                <w:u w:val="single"/>
                                <w:lang w:eastAsia="ko-KR"/>
                              </w:rPr>
                              <w:t>Issue 1-</w:t>
                            </w:r>
                            <w:r>
                              <w:rPr>
                                <w:rFonts w:eastAsia="SimSun" w:hint="eastAsia"/>
                                <w:b/>
                                <w:sz w:val="20"/>
                                <w:szCs w:val="20"/>
                                <w:u w:val="single"/>
                              </w:rPr>
                              <w:t>5</w:t>
                            </w:r>
                            <w:r>
                              <w:rPr>
                                <w:b/>
                                <w:sz w:val="20"/>
                                <w:szCs w:val="20"/>
                                <w:u w:val="single"/>
                                <w:lang w:eastAsia="ko-KR"/>
                              </w:rPr>
                              <w:t>: Specification impact</w:t>
                            </w:r>
                          </w:p>
                          <w:p w14:paraId="503B2694" w14:textId="77777777" w:rsidR="00DC2FFF" w:rsidRPr="00DC2FFF" w:rsidRDefault="00DC2FFF" w:rsidP="00DC2FFF">
                            <w:pPr>
                              <w:spacing w:after="120" w:line="240" w:lineRule="auto"/>
                              <w:rPr>
                                <w:rFonts w:ascii="Times New Roman" w:eastAsia="SimSun" w:hAnsi="Times New Roman" w:cs="Times New Roman"/>
                                <w:sz w:val="20"/>
                                <w:szCs w:val="24"/>
                                <w:lang w:val="en-GB"/>
                              </w:rPr>
                            </w:pPr>
                            <w:r w:rsidRPr="00DC2FFF">
                              <w:rPr>
                                <w:rFonts w:ascii="Times New Roman" w:eastAsia="SimSun" w:hAnsi="Times New Roman" w:cs="Times New Roman" w:hint="eastAsia"/>
                                <w:sz w:val="20"/>
                                <w:szCs w:val="24"/>
                              </w:rPr>
                              <w:t>For ATG BS demodulation requirements</w:t>
                            </w:r>
                          </w:p>
                          <w:p w14:paraId="0843D861" w14:textId="77777777" w:rsidR="00DC2FFF" w:rsidRPr="00DC2FFF" w:rsidRDefault="00DC2FFF" w:rsidP="00DC2FFF">
                            <w:pPr>
                              <w:numPr>
                                <w:ilvl w:val="0"/>
                                <w:numId w:val="5"/>
                              </w:numPr>
                              <w:spacing w:after="120" w:line="240" w:lineRule="auto"/>
                              <w:rPr>
                                <w:rFonts w:ascii="Times New Roman" w:eastAsia="SimSun" w:hAnsi="Times New Roman" w:cs="Times New Roman"/>
                                <w:sz w:val="20"/>
                                <w:szCs w:val="24"/>
                                <w:lang w:val="en-GB"/>
                              </w:rPr>
                            </w:pPr>
                            <w:r w:rsidRPr="00DC2FFF">
                              <w:rPr>
                                <w:rFonts w:ascii="Times New Roman" w:eastAsia="SimSun" w:hAnsi="Times New Roman" w:cs="Times New Roman" w:hint="eastAsia"/>
                                <w:sz w:val="20"/>
                                <w:szCs w:val="24"/>
                              </w:rPr>
                              <w:t xml:space="preserve">Option 1: </w:t>
                            </w:r>
                            <w:r w:rsidRPr="00DC2FFF">
                              <w:rPr>
                                <w:rFonts w:ascii="Times New Roman" w:eastAsia="SimSun" w:hAnsi="Times New Roman" w:cs="Times New Roman" w:hint="eastAsia"/>
                                <w:sz w:val="20"/>
                                <w:szCs w:val="24"/>
                                <w:lang w:val="en-GB"/>
                              </w:rPr>
                              <w:t>Add a new section for ATG PUSCH demodulation requirements. In this section, clarifications for how to reuse legacy applicability rules and requirements should be added, and new defined PUSCH demodulation requirements could be captured.</w:t>
                            </w:r>
                          </w:p>
                          <w:p w14:paraId="2DD0C832" w14:textId="77777777" w:rsidR="00DC2FFF" w:rsidRPr="00DC2FFF" w:rsidRDefault="00DC2FFF" w:rsidP="00DC2FFF">
                            <w:pPr>
                              <w:numPr>
                                <w:ilvl w:val="0"/>
                                <w:numId w:val="5"/>
                              </w:numPr>
                              <w:spacing w:after="120" w:line="240" w:lineRule="auto"/>
                              <w:rPr>
                                <w:rFonts w:ascii="Times New Roman" w:eastAsia="SimSun" w:hAnsi="Times New Roman" w:cs="Times New Roman"/>
                                <w:sz w:val="20"/>
                                <w:szCs w:val="24"/>
                                <w:lang w:val="en-GB"/>
                              </w:rPr>
                            </w:pPr>
                            <w:r w:rsidRPr="00DC2FFF">
                              <w:rPr>
                                <w:rFonts w:ascii="Times New Roman" w:eastAsia="SimSun" w:hAnsi="Times New Roman" w:cs="Times New Roman" w:hint="eastAsia"/>
                                <w:sz w:val="20"/>
                                <w:szCs w:val="24"/>
                              </w:rPr>
                              <w:t>Option 2:</w:t>
                            </w:r>
                          </w:p>
                          <w:p w14:paraId="3D9D0087" w14:textId="77777777" w:rsidR="00DC2FFF" w:rsidRPr="00DC2FFF" w:rsidRDefault="00DC2FFF" w:rsidP="00DC2FFF">
                            <w:pPr>
                              <w:numPr>
                                <w:ilvl w:val="1"/>
                                <w:numId w:val="5"/>
                              </w:numPr>
                              <w:spacing w:after="120" w:line="240" w:lineRule="auto"/>
                              <w:rPr>
                                <w:rFonts w:ascii="Times New Roman" w:eastAsia="SimSun" w:hAnsi="Times New Roman" w:cs="Times New Roman"/>
                                <w:sz w:val="20"/>
                                <w:szCs w:val="24"/>
                                <w:lang w:val="en-GB"/>
                              </w:rPr>
                            </w:pPr>
                            <w:r w:rsidRPr="00DC2FFF">
                              <w:rPr>
                                <w:rFonts w:ascii="Times New Roman" w:eastAsia="SimSun" w:hAnsi="Times New Roman" w:cs="Times New Roman" w:hint="eastAsia"/>
                                <w:sz w:val="20"/>
                                <w:szCs w:val="24"/>
                              </w:rPr>
                              <w:t>New clause for ATG new incremental PUSCH requirements should be introduced in 38.104</w:t>
                            </w:r>
                          </w:p>
                          <w:p w14:paraId="4B2A1721" w14:textId="77777777" w:rsidR="00DC2FFF" w:rsidRPr="00DC2FFF" w:rsidRDefault="00DC2FFF" w:rsidP="00DC2FFF">
                            <w:pPr>
                              <w:numPr>
                                <w:ilvl w:val="1"/>
                                <w:numId w:val="5"/>
                              </w:numPr>
                              <w:spacing w:after="120" w:line="240" w:lineRule="auto"/>
                              <w:rPr>
                                <w:rFonts w:ascii="Times New Roman" w:eastAsia="SimSun" w:hAnsi="Times New Roman" w:cs="Times New Roman"/>
                                <w:sz w:val="20"/>
                                <w:szCs w:val="24"/>
                                <w:lang w:val="en-GB"/>
                              </w:rPr>
                            </w:pPr>
                            <w:r w:rsidRPr="00DC2FFF">
                              <w:rPr>
                                <w:rFonts w:ascii="Times New Roman" w:eastAsia="SimSun" w:hAnsi="Times New Roman" w:cs="Times New Roman" w:hint="eastAsia"/>
                                <w:sz w:val="20"/>
                                <w:szCs w:val="24"/>
                              </w:rPr>
                              <w:t>New clause for ATG applicability of PUSCH requirements should be introduced in 38.141-1 and 38.141-2</w:t>
                            </w:r>
                          </w:p>
                          <w:p w14:paraId="28C62FE5" w14:textId="77777777" w:rsidR="00DC2FFF" w:rsidRPr="00DC2FFF" w:rsidRDefault="00DC2FFF" w:rsidP="00DC2FFF">
                            <w:pPr>
                              <w:numPr>
                                <w:ilvl w:val="1"/>
                                <w:numId w:val="5"/>
                              </w:numPr>
                              <w:spacing w:after="120" w:line="240" w:lineRule="auto"/>
                              <w:rPr>
                                <w:rFonts w:ascii="Times New Roman" w:eastAsia="SimSun" w:hAnsi="Times New Roman" w:cs="Times New Roman"/>
                                <w:sz w:val="20"/>
                                <w:szCs w:val="24"/>
                                <w:lang w:val="en-GB"/>
                              </w:rPr>
                            </w:pPr>
                            <w:r w:rsidRPr="00DC2FFF">
                              <w:rPr>
                                <w:rFonts w:ascii="Times New Roman" w:eastAsia="SimSun" w:hAnsi="Times New Roman" w:cs="Times New Roman" w:hint="eastAsia"/>
                                <w:sz w:val="20"/>
                                <w:szCs w:val="24"/>
                              </w:rPr>
                              <w:t>New clause for ATG applicability of PUCCH requirements should be introduced in 38.141-1 and 38.141-2</w:t>
                            </w:r>
                          </w:p>
                          <w:p w14:paraId="5628350A" w14:textId="77777777" w:rsidR="00DC2FFF" w:rsidRPr="00DC2FFF" w:rsidRDefault="00DC2FFF" w:rsidP="00DC2FFF">
                            <w:pPr>
                              <w:numPr>
                                <w:ilvl w:val="1"/>
                                <w:numId w:val="5"/>
                              </w:numPr>
                              <w:spacing w:after="120" w:line="240" w:lineRule="auto"/>
                              <w:rPr>
                                <w:rFonts w:ascii="Times New Roman" w:eastAsia="SimSun" w:hAnsi="Times New Roman" w:cs="Times New Roman"/>
                                <w:sz w:val="20"/>
                                <w:szCs w:val="24"/>
                                <w:lang w:val="en-GB"/>
                              </w:rPr>
                            </w:pPr>
                            <w:r w:rsidRPr="00DC2FFF">
                              <w:rPr>
                                <w:rFonts w:ascii="Times New Roman" w:eastAsia="SimSun" w:hAnsi="Times New Roman" w:cs="Times New Roman" w:hint="eastAsia"/>
                                <w:sz w:val="20"/>
                                <w:szCs w:val="24"/>
                              </w:rPr>
                              <w:t>New clause for ATG applicability of PUCCH requirements should be introduced in 38.141-1 and 38.141-2</w:t>
                            </w:r>
                          </w:p>
                          <w:p w14:paraId="5F879A18" w14:textId="77777777" w:rsidR="00DC2FFF" w:rsidRPr="009624BE" w:rsidRDefault="00DC2FFF" w:rsidP="0011318A">
                            <w:pPr>
                              <w:pStyle w:val="ListParagraph"/>
                              <w:numPr>
                                <w:ilvl w:val="0"/>
                                <w:numId w:val="5"/>
                              </w:numPr>
                              <w:rPr>
                                <w:rFonts w:ascii="Times New Roman" w:eastAsia="SimSun" w:hAnsi="Times New Roman" w:cs="Times New Roman"/>
                                <w:sz w:val="20"/>
                                <w:szCs w:val="24"/>
                              </w:rPr>
                            </w:pPr>
                            <w:r w:rsidRPr="00DC2FFF">
                              <w:rPr>
                                <w:rFonts w:ascii="Times New Roman" w:eastAsia="SimSun" w:hAnsi="Times New Roman" w:cs="Times New Roman" w:hint="eastAsia"/>
                                <w:sz w:val="20"/>
                                <w:szCs w:val="24"/>
                              </w:rPr>
                              <w:t xml:space="preserve">Option 3: Capture ATG demodulation requirement into the same section with legacy requirement to minimize the effort of specification modification with adding the referring statement as </w:t>
                            </w:r>
                            <w:r w:rsidRPr="00DC2FFF">
                              <w:rPr>
                                <w:rFonts w:ascii="Times New Roman" w:eastAsia="SimSun" w:hAnsi="Times New Roman" w:cs="Times New Roman" w:hint="eastAsia"/>
                                <w:sz w:val="20"/>
                                <w:szCs w:val="24"/>
                              </w:rPr>
                              <w:t>“</w:t>
                            </w:r>
                            <w:r w:rsidRPr="00DC2FFF">
                              <w:rPr>
                                <w:rFonts w:ascii="Times New Roman" w:eastAsia="SimSun" w:hAnsi="Times New Roman" w:cs="Times New Roman" w:hint="eastAsia"/>
                                <w:sz w:val="20"/>
                                <w:szCs w:val="24"/>
                              </w:rPr>
                              <w:t>The following requirements in sections of 8.2.1 and 8.2.3 can be applied for BS declared to support ATG scenario</w:t>
                            </w:r>
                            <w:r w:rsidRPr="00DC2FFF">
                              <w:rPr>
                                <w:rFonts w:ascii="Times New Roman" w:eastAsia="SimSun" w:hAnsi="Times New Roman" w:cs="Times New Roman" w:hint="eastAsia"/>
                                <w:sz w:val="20"/>
                                <w:szCs w:val="24"/>
                              </w:rPr>
                              <w:t>”</w:t>
                            </w:r>
                            <w:r w:rsidRPr="00DC2FFF">
                              <w:rPr>
                                <w:rFonts w:ascii="Times New Roman" w:eastAsia="SimSun" w:hAnsi="Times New Roman" w:cs="Times New Roman" w:hint="eastAsia"/>
                                <w:sz w:val="20"/>
                                <w:szCs w:val="24"/>
                              </w:rPr>
                              <w:t>. New dedicated requirement can be added into the corresponding table in section 8.2.1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w16du="http://schemas.microsoft.com/office/word/2023/wordml/word16du">
            <w:pict>
              <v:shapetype w14:anchorId="11BF36F4" id="_x0000_t202" coordsize="21600,21600" o:spt="202" path="m,l,21600r21600,l21600,xe">
                <v:stroke joinstyle="miter"/>
                <v:path gradientshapeok="t" o:connecttype="rect"/>
              </v:shapetype>
              <v:shape id="Text Box 1" o:spid="_x0000_s1026" type="#_x0000_t202" style="position:absolute;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2497022C" w14:textId="77777777" w:rsidR="00DC2FFF" w:rsidRDefault="00DC2FFF" w:rsidP="00FB4C37">
                      <w:pPr>
                        <w:rPr>
                          <w:b/>
                          <w:sz w:val="20"/>
                          <w:szCs w:val="20"/>
                          <w:u w:val="single"/>
                          <w:lang w:eastAsia="ko-KR"/>
                        </w:rPr>
                      </w:pPr>
                      <w:r>
                        <w:rPr>
                          <w:b/>
                          <w:sz w:val="20"/>
                          <w:szCs w:val="20"/>
                          <w:u w:val="single"/>
                          <w:lang w:eastAsia="ko-KR"/>
                        </w:rPr>
                        <w:t>Issue 1-</w:t>
                      </w:r>
                      <w:r>
                        <w:rPr>
                          <w:rFonts w:eastAsia="SimSun" w:hint="eastAsia"/>
                          <w:b/>
                          <w:sz w:val="20"/>
                          <w:szCs w:val="20"/>
                          <w:u w:val="single"/>
                        </w:rPr>
                        <w:t>5</w:t>
                      </w:r>
                      <w:r>
                        <w:rPr>
                          <w:b/>
                          <w:sz w:val="20"/>
                          <w:szCs w:val="20"/>
                          <w:u w:val="single"/>
                          <w:lang w:eastAsia="ko-KR"/>
                        </w:rPr>
                        <w:t>: Specification impact</w:t>
                      </w:r>
                    </w:p>
                    <w:p w14:paraId="503B2694" w14:textId="77777777" w:rsidR="00DC2FFF" w:rsidRPr="00DC2FFF" w:rsidRDefault="00DC2FFF" w:rsidP="00DC2FFF">
                      <w:pPr>
                        <w:spacing w:after="120" w:line="240" w:lineRule="auto"/>
                        <w:rPr>
                          <w:rFonts w:ascii="Times New Roman" w:eastAsia="SimSun" w:hAnsi="Times New Roman" w:cs="Times New Roman"/>
                          <w:sz w:val="20"/>
                          <w:szCs w:val="24"/>
                          <w:lang w:val="en-GB"/>
                        </w:rPr>
                      </w:pPr>
                      <w:r w:rsidRPr="00DC2FFF">
                        <w:rPr>
                          <w:rFonts w:ascii="Times New Roman" w:eastAsia="SimSun" w:hAnsi="Times New Roman" w:cs="Times New Roman" w:hint="eastAsia"/>
                          <w:sz w:val="20"/>
                          <w:szCs w:val="24"/>
                        </w:rPr>
                        <w:t>For ATG BS demodulation requirements</w:t>
                      </w:r>
                    </w:p>
                    <w:p w14:paraId="0843D861" w14:textId="77777777" w:rsidR="00DC2FFF" w:rsidRPr="00DC2FFF" w:rsidRDefault="00DC2FFF" w:rsidP="00DC2FFF">
                      <w:pPr>
                        <w:numPr>
                          <w:ilvl w:val="0"/>
                          <w:numId w:val="5"/>
                        </w:numPr>
                        <w:spacing w:after="120" w:line="240" w:lineRule="auto"/>
                        <w:rPr>
                          <w:rFonts w:ascii="Times New Roman" w:eastAsia="SimSun" w:hAnsi="Times New Roman" w:cs="Times New Roman"/>
                          <w:sz w:val="20"/>
                          <w:szCs w:val="24"/>
                          <w:lang w:val="en-GB"/>
                        </w:rPr>
                      </w:pPr>
                      <w:r w:rsidRPr="00DC2FFF">
                        <w:rPr>
                          <w:rFonts w:ascii="Times New Roman" w:eastAsia="SimSun" w:hAnsi="Times New Roman" w:cs="Times New Roman" w:hint="eastAsia"/>
                          <w:sz w:val="20"/>
                          <w:szCs w:val="24"/>
                        </w:rPr>
                        <w:t xml:space="preserve">Option 1: </w:t>
                      </w:r>
                      <w:r w:rsidRPr="00DC2FFF">
                        <w:rPr>
                          <w:rFonts w:ascii="Times New Roman" w:eastAsia="SimSun" w:hAnsi="Times New Roman" w:cs="Times New Roman" w:hint="eastAsia"/>
                          <w:sz w:val="20"/>
                          <w:szCs w:val="24"/>
                          <w:lang w:val="en-GB"/>
                        </w:rPr>
                        <w:t>Add a new section for ATG PUSCH demodulation requirements. In this section, clarifications for how to reuse legacy applicability rules and requirements should be added, and new defined PUSCH demodulation requirements could be captured.</w:t>
                      </w:r>
                    </w:p>
                    <w:p w14:paraId="2DD0C832" w14:textId="77777777" w:rsidR="00DC2FFF" w:rsidRPr="00DC2FFF" w:rsidRDefault="00DC2FFF" w:rsidP="00DC2FFF">
                      <w:pPr>
                        <w:numPr>
                          <w:ilvl w:val="0"/>
                          <w:numId w:val="5"/>
                        </w:numPr>
                        <w:spacing w:after="120" w:line="240" w:lineRule="auto"/>
                        <w:rPr>
                          <w:rFonts w:ascii="Times New Roman" w:eastAsia="SimSun" w:hAnsi="Times New Roman" w:cs="Times New Roman"/>
                          <w:sz w:val="20"/>
                          <w:szCs w:val="24"/>
                          <w:lang w:val="en-GB"/>
                        </w:rPr>
                      </w:pPr>
                      <w:r w:rsidRPr="00DC2FFF">
                        <w:rPr>
                          <w:rFonts w:ascii="Times New Roman" w:eastAsia="SimSun" w:hAnsi="Times New Roman" w:cs="Times New Roman" w:hint="eastAsia"/>
                          <w:sz w:val="20"/>
                          <w:szCs w:val="24"/>
                        </w:rPr>
                        <w:t>Option 2:</w:t>
                      </w:r>
                    </w:p>
                    <w:p w14:paraId="3D9D0087" w14:textId="77777777" w:rsidR="00DC2FFF" w:rsidRPr="00DC2FFF" w:rsidRDefault="00DC2FFF" w:rsidP="00DC2FFF">
                      <w:pPr>
                        <w:numPr>
                          <w:ilvl w:val="1"/>
                          <w:numId w:val="5"/>
                        </w:numPr>
                        <w:spacing w:after="120" w:line="240" w:lineRule="auto"/>
                        <w:rPr>
                          <w:rFonts w:ascii="Times New Roman" w:eastAsia="SimSun" w:hAnsi="Times New Roman" w:cs="Times New Roman"/>
                          <w:sz w:val="20"/>
                          <w:szCs w:val="24"/>
                          <w:lang w:val="en-GB"/>
                        </w:rPr>
                      </w:pPr>
                      <w:r w:rsidRPr="00DC2FFF">
                        <w:rPr>
                          <w:rFonts w:ascii="Times New Roman" w:eastAsia="SimSun" w:hAnsi="Times New Roman" w:cs="Times New Roman" w:hint="eastAsia"/>
                          <w:sz w:val="20"/>
                          <w:szCs w:val="24"/>
                        </w:rPr>
                        <w:t xml:space="preserve">New clause for ATG new incremental PUSCH requirements should be introduced in </w:t>
                      </w:r>
                      <w:proofErr w:type="gramStart"/>
                      <w:r w:rsidRPr="00DC2FFF">
                        <w:rPr>
                          <w:rFonts w:ascii="Times New Roman" w:eastAsia="SimSun" w:hAnsi="Times New Roman" w:cs="Times New Roman" w:hint="eastAsia"/>
                          <w:sz w:val="20"/>
                          <w:szCs w:val="24"/>
                        </w:rPr>
                        <w:t>38.104</w:t>
                      </w:r>
                      <w:proofErr w:type="gramEnd"/>
                    </w:p>
                    <w:p w14:paraId="4B2A1721" w14:textId="77777777" w:rsidR="00DC2FFF" w:rsidRPr="00DC2FFF" w:rsidRDefault="00DC2FFF" w:rsidP="00DC2FFF">
                      <w:pPr>
                        <w:numPr>
                          <w:ilvl w:val="1"/>
                          <w:numId w:val="5"/>
                        </w:numPr>
                        <w:spacing w:after="120" w:line="240" w:lineRule="auto"/>
                        <w:rPr>
                          <w:rFonts w:ascii="Times New Roman" w:eastAsia="SimSun" w:hAnsi="Times New Roman" w:cs="Times New Roman"/>
                          <w:sz w:val="20"/>
                          <w:szCs w:val="24"/>
                          <w:lang w:val="en-GB"/>
                        </w:rPr>
                      </w:pPr>
                      <w:r w:rsidRPr="00DC2FFF">
                        <w:rPr>
                          <w:rFonts w:ascii="Times New Roman" w:eastAsia="SimSun" w:hAnsi="Times New Roman" w:cs="Times New Roman" w:hint="eastAsia"/>
                          <w:sz w:val="20"/>
                          <w:szCs w:val="24"/>
                        </w:rPr>
                        <w:t>New clause for ATG applicability of PUSCH requirements should be introduced in 38.141-1 and 38.141-2</w:t>
                      </w:r>
                    </w:p>
                    <w:p w14:paraId="28C62FE5" w14:textId="77777777" w:rsidR="00DC2FFF" w:rsidRPr="00DC2FFF" w:rsidRDefault="00DC2FFF" w:rsidP="00DC2FFF">
                      <w:pPr>
                        <w:numPr>
                          <w:ilvl w:val="1"/>
                          <w:numId w:val="5"/>
                        </w:numPr>
                        <w:spacing w:after="120" w:line="240" w:lineRule="auto"/>
                        <w:rPr>
                          <w:rFonts w:ascii="Times New Roman" w:eastAsia="SimSun" w:hAnsi="Times New Roman" w:cs="Times New Roman"/>
                          <w:sz w:val="20"/>
                          <w:szCs w:val="24"/>
                          <w:lang w:val="en-GB"/>
                        </w:rPr>
                      </w:pPr>
                      <w:r w:rsidRPr="00DC2FFF">
                        <w:rPr>
                          <w:rFonts w:ascii="Times New Roman" w:eastAsia="SimSun" w:hAnsi="Times New Roman" w:cs="Times New Roman" w:hint="eastAsia"/>
                          <w:sz w:val="20"/>
                          <w:szCs w:val="24"/>
                        </w:rPr>
                        <w:t>New clause for ATG applicability of PUCCH requirements should be introduced in 38.141-1 and 38.141-2</w:t>
                      </w:r>
                    </w:p>
                    <w:p w14:paraId="5628350A" w14:textId="77777777" w:rsidR="00DC2FFF" w:rsidRPr="00DC2FFF" w:rsidRDefault="00DC2FFF" w:rsidP="00DC2FFF">
                      <w:pPr>
                        <w:numPr>
                          <w:ilvl w:val="1"/>
                          <w:numId w:val="5"/>
                        </w:numPr>
                        <w:spacing w:after="120" w:line="240" w:lineRule="auto"/>
                        <w:rPr>
                          <w:rFonts w:ascii="Times New Roman" w:eastAsia="SimSun" w:hAnsi="Times New Roman" w:cs="Times New Roman"/>
                          <w:sz w:val="20"/>
                          <w:szCs w:val="24"/>
                          <w:lang w:val="en-GB"/>
                        </w:rPr>
                      </w:pPr>
                      <w:r w:rsidRPr="00DC2FFF">
                        <w:rPr>
                          <w:rFonts w:ascii="Times New Roman" w:eastAsia="SimSun" w:hAnsi="Times New Roman" w:cs="Times New Roman" w:hint="eastAsia"/>
                          <w:sz w:val="20"/>
                          <w:szCs w:val="24"/>
                        </w:rPr>
                        <w:t>New clause for ATG applicability of PUCCH requirements should be introduced in 38.141-1 and 38.141-2</w:t>
                      </w:r>
                    </w:p>
                    <w:p w14:paraId="5F879A18" w14:textId="77777777" w:rsidR="00DC2FFF" w:rsidRPr="009624BE" w:rsidRDefault="00DC2FFF" w:rsidP="0011318A">
                      <w:pPr>
                        <w:pStyle w:val="ListParagraph"/>
                        <w:numPr>
                          <w:ilvl w:val="0"/>
                          <w:numId w:val="5"/>
                        </w:numPr>
                        <w:rPr>
                          <w:rFonts w:ascii="Times New Roman" w:eastAsia="SimSun" w:hAnsi="Times New Roman" w:cs="Times New Roman"/>
                          <w:sz w:val="20"/>
                          <w:szCs w:val="24"/>
                        </w:rPr>
                      </w:pPr>
                      <w:r w:rsidRPr="00DC2FFF">
                        <w:rPr>
                          <w:rFonts w:ascii="Times New Roman" w:eastAsia="SimSun" w:hAnsi="Times New Roman" w:cs="Times New Roman" w:hint="eastAsia"/>
                          <w:sz w:val="20"/>
                          <w:szCs w:val="24"/>
                        </w:rPr>
                        <w:t xml:space="preserve">Option 3: Capture ATG demodulation requirement into the same section with legacy requirement to minimize the effort of specification modification with adding the referring statement as </w:t>
                      </w:r>
                      <w:r w:rsidRPr="00DC2FFF">
                        <w:rPr>
                          <w:rFonts w:ascii="Times New Roman" w:eastAsia="SimSun" w:hAnsi="Times New Roman" w:cs="Times New Roman" w:hint="eastAsia"/>
                          <w:sz w:val="20"/>
                          <w:szCs w:val="24"/>
                        </w:rPr>
                        <w:t>“</w:t>
                      </w:r>
                      <w:r w:rsidRPr="00DC2FFF">
                        <w:rPr>
                          <w:rFonts w:ascii="Times New Roman" w:eastAsia="SimSun" w:hAnsi="Times New Roman" w:cs="Times New Roman" w:hint="eastAsia"/>
                          <w:sz w:val="20"/>
                          <w:szCs w:val="24"/>
                        </w:rPr>
                        <w:t>The following requirements in sections of 8.2.1 and 8.2.3 can be applied for BS declared to support ATG scenario</w:t>
                      </w:r>
                      <w:r w:rsidRPr="00DC2FFF">
                        <w:rPr>
                          <w:rFonts w:ascii="Times New Roman" w:eastAsia="SimSun" w:hAnsi="Times New Roman" w:cs="Times New Roman" w:hint="eastAsia"/>
                          <w:sz w:val="20"/>
                          <w:szCs w:val="24"/>
                        </w:rPr>
                        <w:t>”</w:t>
                      </w:r>
                      <w:r w:rsidRPr="00DC2FFF">
                        <w:rPr>
                          <w:rFonts w:ascii="Times New Roman" w:eastAsia="SimSun" w:hAnsi="Times New Roman" w:cs="Times New Roman" w:hint="eastAsia"/>
                          <w:sz w:val="20"/>
                          <w:szCs w:val="24"/>
                        </w:rPr>
                        <w:t>. New dedicated requirement can be added into the corresponding table in section 8.2.1</w:t>
                      </w:r>
                    </w:p>
                  </w:txbxContent>
                </v:textbox>
                <w10:wrap type="topAndBottom"/>
              </v:shape>
            </w:pict>
          </mc:Fallback>
        </mc:AlternateContent>
      </w:r>
    </w:p>
    <w:p w14:paraId="0882F99D" w14:textId="2CF2E322" w:rsidR="004C6726" w:rsidRDefault="009E7465" w:rsidP="00AE7513">
      <w:pPr>
        <w:rPr>
          <w:rFonts w:ascii="Arial" w:hAnsi="Arial" w:cs="Arial"/>
          <w:sz w:val="20"/>
          <w:szCs w:val="20"/>
        </w:rPr>
      </w:pPr>
      <w:r>
        <w:rPr>
          <w:rFonts w:ascii="Arial" w:hAnsi="Arial" w:cs="Arial"/>
          <w:sz w:val="20"/>
          <w:szCs w:val="20"/>
        </w:rPr>
        <w:t xml:space="preserve">The </w:t>
      </w:r>
      <w:r w:rsidR="007B7A9D">
        <w:rPr>
          <w:rFonts w:ascii="Arial" w:hAnsi="Arial" w:cs="Arial"/>
          <w:sz w:val="20"/>
          <w:szCs w:val="20"/>
        </w:rPr>
        <w:t>O</w:t>
      </w:r>
      <w:r>
        <w:rPr>
          <w:rFonts w:ascii="Arial" w:hAnsi="Arial" w:cs="Arial"/>
          <w:sz w:val="20"/>
          <w:szCs w:val="20"/>
        </w:rPr>
        <w:t>ption</w:t>
      </w:r>
      <w:r w:rsidR="007B7A9D">
        <w:rPr>
          <w:rFonts w:ascii="Arial" w:hAnsi="Arial" w:cs="Arial"/>
          <w:sz w:val="20"/>
          <w:szCs w:val="20"/>
        </w:rPr>
        <w:t xml:space="preserve">1 </w:t>
      </w:r>
      <w:r w:rsidR="00205290">
        <w:rPr>
          <w:rFonts w:ascii="Arial" w:hAnsi="Arial" w:cs="Arial"/>
          <w:sz w:val="20"/>
          <w:szCs w:val="20"/>
        </w:rPr>
        <w:t xml:space="preserve">and Option2 </w:t>
      </w:r>
      <w:r>
        <w:rPr>
          <w:rFonts w:ascii="Arial" w:hAnsi="Arial" w:cs="Arial"/>
          <w:sz w:val="20"/>
          <w:szCs w:val="20"/>
        </w:rPr>
        <w:t>are similar</w:t>
      </w:r>
      <w:r w:rsidR="00205290">
        <w:rPr>
          <w:rFonts w:ascii="Arial" w:hAnsi="Arial" w:cs="Arial"/>
          <w:sz w:val="20"/>
          <w:szCs w:val="20"/>
        </w:rPr>
        <w:t xml:space="preserve"> to add </w:t>
      </w:r>
      <w:r w:rsidR="00B214E7">
        <w:rPr>
          <w:rFonts w:ascii="Arial" w:hAnsi="Arial" w:cs="Arial"/>
          <w:sz w:val="20"/>
          <w:szCs w:val="20"/>
        </w:rPr>
        <w:t xml:space="preserve">new separate </w:t>
      </w:r>
      <w:r w:rsidR="00DB18D9">
        <w:rPr>
          <w:rFonts w:ascii="Arial" w:hAnsi="Arial" w:cs="Arial"/>
          <w:sz w:val="20"/>
          <w:szCs w:val="20"/>
        </w:rPr>
        <w:t xml:space="preserve">chapter for ATG BS demodulation requirements. </w:t>
      </w:r>
      <w:r w:rsidR="00645083">
        <w:rPr>
          <w:rFonts w:ascii="Arial" w:hAnsi="Arial" w:cs="Arial"/>
          <w:sz w:val="20"/>
          <w:szCs w:val="20"/>
        </w:rPr>
        <w:t xml:space="preserve">As discussed in previous meetings, many legacy requirements would be reused and new </w:t>
      </w:r>
      <w:r w:rsidR="00C43751">
        <w:rPr>
          <w:rFonts w:ascii="Arial" w:hAnsi="Arial" w:cs="Arial"/>
          <w:sz w:val="20"/>
          <w:szCs w:val="20"/>
        </w:rPr>
        <w:t xml:space="preserve">defined requirements are also introduced. </w:t>
      </w:r>
      <w:r w:rsidR="000069AB">
        <w:rPr>
          <w:rFonts w:ascii="Arial" w:hAnsi="Arial" w:cs="Arial"/>
          <w:sz w:val="20"/>
          <w:szCs w:val="20"/>
        </w:rPr>
        <w:t>For legacy requirements</w:t>
      </w:r>
      <w:r w:rsidR="00E30BC5">
        <w:rPr>
          <w:rFonts w:ascii="Arial" w:hAnsi="Arial" w:cs="Arial"/>
          <w:sz w:val="20"/>
          <w:szCs w:val="20"/>
        </w:rPr>
        <w:t>,</w:t>
      </w:r>
      <w:r w:rsidR="000069AB">
        <w:rPr>
          <w:rFonts w:ascii="Arial" w:hAnsi="Arial" w:cs="Arial"/>
          <w:sz w:val="20"/>
          <w:szCs w:val="20"/>
        </w:rPr>
        <w:t xml:space="preserve"> only a </w:t>
      </w:r>
      <w:r w:rsidR="006C317D">
        <w:rPr>
          <w:rFonts w:ascii="Arial" w:hAnsi="Arial" w:cs="Arial"/>
          <w:sz w:val="20"/>
          <w:szCs w:val="20"/>
        </w:rPr>
        <w:t>sub</w:t>
      </w:r>
      <w:r w:rsidR="000069AB">
        <w:rPr>
          <w:rFonts w:ascii="Arial" w:hAnsi="Arial" w:cs="Arial"/>
          <w:sz w:val="20"/>
          <w:szCs w:val="20"/>
        </w:rPr>
        <w:t xml:space="preserve">set of </w:t>
      </w:r>
      <w:r w:rsidR="00253819">
        <w:rPr>
          <w:rFonts w:ascii="Arial" w:hAnsi="Arial" w:cs="Arial"/>
          <w:sz w:val="20"/>
          <w:szCs w:val="20"/>
        </w:rPr>
        <w:t>requirements will be reused, then a clear statement or a configuration table is needed for eac</w:t>
      </w:r>
      <w:r w:rsidR="00EF2406">
        <w:rPr>
          <w:rFonts w:ascii="Arial" w:hAnsi="Arial" w:cs="Arial"/>
          <w:sz w:val="20"/>
          <w:szCs w:val="20"/>
        </w:rPr>
        <w:t xml:space="preserve">h requirement. For new defined requirements, </w:t>
      </w:r>
      <w:r w:rsidR="002C1074">
        <w:rPr>
          <w:rFonts w:ascii="Arial" w:hAnsi="Arial" w:cs="Arial"/>
          <w:sz w:val="20"/>
          <w:szCs w:val="20"/>
        </w:rPr>
        <w:t>they</w:t>
      </w:r>
      <w:r w:rsidR="009E15E5">
        <w:rPr>
          <w:rFonts w:ascii="Arial" w:hAnsi="Arial" w:cs="Arial"/>
          <w:sz w:val="20"/>
          <w:szCs w:val="20"/>
        </w:rPr>
        <w:t xml:space="preserve"> could be</w:t>
      </w:r>
      <w:r w:rsidR="007A371B">
        <w:rPr>
          <w:rFonts w:ascii="Arial" w:hAnsi="Arial" w:cs="Arial"/>
          <w:sz w:val="20"/>
          <w:szCs w:val="20"/>
        </w:rPr>
        <w:t xml:space="preserve"> directly defined in </w:t>
      </w:r>
      <w:r w:rsidR="00A655DD">
        <w:rPr>
          <w:rFonts w:ascii="Arial" w:hAnsi="Arial" w:cs="Arial"/>
          <w:sz w:val="20"/>
          <w:szCs w:val="20"/>
        </w:rPr>
        <w:t xml:space="preserve">a </w:t>
      </w:r>
      <w:r w:rsidR="007A371B">
        <w:rPr>
          <w:rFonts w:ascii="Arial" w:hAnsi="Arial" w:cs="Arial"/>
          <w:sz w:val="20"/>
          <w:szCs w:val="20"/>
        </w:rPr>
        <w:t>new clause</w:t>
      </w:r>
      <w:r w:rsidR="00EE2243">
        <w:rPr>
          <w:rFonts w:ascii="Arial" w:hAnsi="Arial" w:cs="Arial"/>
          <w:sz w:val="20"/>
          <w:szCs w:val="20"/>
        </w:rPr>
        <w:t>.</w:t>
      </w:r>
      <w:r w:rsidR="004C6726">
        <w:rPr>
          <w:rFonts w:ascii="Arial" w:hAnsi="Arial" w:cs="Arial"/>
          <w:sz w:val="20"/>
          <w:szCs w:val="20"/>
        </w:rPr>
        <w:t xml:space="preserve"> </w:t>
      </w:r>
      <w:r w:rsidR="00A0617A">
        <w:rPr>
          <w:rFonts w:ascii="Arial" w:hAnsi="Arial" w:cs="Arial"/>
          <w:sz w:val="20"/>
          <w:szCs w:val="20"/>
        </w:rPr>
        <w:t xml:space="preserve">It would be </w:t>
      </w:r>
      <w:r w:rsidR="00ED0D1C">
        <w:rPr>
          <w:rFonts w:ascii="Arial" w:hAnsi="Arial" w:cs="Arial"/>
          <w:sz w:val="20"/>
          <w:szCs w:val="20"/>
        </w:rPr>
        <w:t>mess to insert ATG requirements into the current legacy requirements</w:t>
      </w:r>
      <w:r w:rsidR="00743BE6">
        <w:rPr>
          <w:rFonts w:ascii="Arial" w:hAnsi="Arial" w:cs="Arial"/>
          <w:sz w:val="20"/>
          <w:szCs w:val="20"/>
        </w:rPr>
        <w:t xml:space="preserve"> regarding partial legacy requirements will be reused. </w:t>
      </w:r>
    </w:p>
    <w:p w14:paraId="0E4AB6F8" w14:textId="7D005F39" w:rsidR="002E3142" w:rsidRDefault="0094766A" w:rsidP="00AE7513">
      <w:pPr>
        <w:rPr>
          <w:rFonts w:ascii="Arial" w:hAnsi="Arial" w:cs="Arial"/>
          <w:sz w:val="20"/>
          <w:szCs w:val="20"/>
        </w:rPr>
      </w:pPr>
      <w:r>
        <w:rPr>
          <w:rFonts w:ascii="Arial" w:hAnsi="Arial" w:cs="Arial"/>
          <w:sz w:val="20"/>
          <w:szCs w:val="20"/>
        </w:rPr>
        <w:lastRenderedPageBreak/>
        <w:t xml:space="preserve">ATG is a new Rel-18 deployment scenario which should be in the same level as HST deployment. </w:t>
      </w:r>
      <w:r w:rsidR="00B43FC7">
        <w:rPr>
          <w:rFonts w:ascii="Arial" w:hAnsi="Arial" w:cs="Arial"/>
          <w:sz w:val="20"/>
          <w:szCs w:val="20"/>
        </w:rPr>
        <w:t xml:space="preserve">A new section or clause would help readers </w:t>
      </w:r>
      <w:r w:rsidR="00BF2B88">
        <w:rPr>
          <w:rFonts w:ascii="Arial" w:hAnsi="Arial" w:cs="Arial"/>
          <w:sz w:val="20"/>
          <w:szCs w:val="20"/>
        </w:rPr>
        <w:t xml:space="preserve">find the correct requirements </w:t>
      </w:r>
      <w:r w:rsidR="00CD50F7">
        <w:rPr>
          <w:rFonts w:ascii="Arial" w:hAnsi="Arial" w:cs="Arial"/>
          <w:sz w:val="20"/>
          <w:szCs w:val="20"/>
        </w:rPr>
        <w:t xml:space="preserve">that </w:t>
      </w:r>
      <w:r w:rsidR="00BF2B88">
        <w:rPr>
          <w:rFonts w:ascii="Arial" w:hAnsi="Arial" w:cs="Arial"/>
          <w:sz w:val="20"/>
          <w:szCs w:val="20"/>
        </w:rPr>
        <w:t xml:space="preserve">could be reused. This </w:t>
      </w:r>
      <w:r w:rsidR="00645083">
        <w:rPr>
          <w:rFonts w:ascii="Arial" w:hAnsi="Arial" w:cs="Arial"/>
          <w:sz w:val="20"/>
          <w:szCs w:val="20"/>
        </w:rPr>
        <w:t>is also the approach in RRM.</w:t>
      </w:r>
    </w:p>
    <w:p w14:paraId="3C66689C" w14:textId="08AD2CBA" w:rsidR="00645083" w:rsidRDefault="002E3142" w:rsidP="002E3142">
      <w:pPr>
        <w:pStyle w:val="Proposal"/>
      </w:pPr>
      <w:bookmarkStart w:id="7" w:name="_Toc146533701"/>
      <w:r>
        <w:t xml:space="preserve">Proposal 3 </w:t>
      </w:r>
      <w:r>
        <w:tab/>
      </w:r>
      <w:r w:rsidR="007818CB">
        <w:t>Adding new clause for ATG BS requirements and applicability rules.</w:t>
      </w:r>
      <w:bookmarkEnd w:id="7"/>
    </w:p>
    <w:p w14:paraId="76998441" w14:textId="77777777" w:rsidR="001021E2" w:rsidRDefault="001021E2" w:rsidP="002E3142">
      <w:pPr>
        <w:pStyle w:val="Proposal"/>
      </w:pPr>
    </w:p>
    <w:p w14:paraId="25E5A64F" w14:textId="796D34AB" w:rsidR="001521DE" w:rsidRPr="004A659A" w:rsidRDefault="006A5A4A" w:rsidP="00CB7875">
      <w:pPr>
        <w:pStyle w:val="Heading1"/>
        <w:keepLines w:val="0"/>
        <w:numPr>
          <w:ilvl w:val="0"/>
          <w:numId w:val="4"/>
        </w:numPr>
        <w:pBdr>
          <w:top w:val="none" w:sz="0" w:space="0" w:color="auto"/>
        </w:pBdr>
        <w:spacing w:before="0" w:after="240"/>
        <w:ind w:right="284" w:hanging="720"/>
      </w:pPr>
      <w:r w:rsidRPr="004A659A">
        <w:t>Conclusions</w:t>
      </w:r>
    </w:p>
    <w:p w14:paraId="7E749E75" w14:textId="77777777" w:rsidR="0028398A" w:rsidRPr="00C44A83" w:rsidRDefault="00D436A3" w:rsidP="00C44A83">
      <w:pPr>
        <w:pStyle w:val="BodyText"/>
        <w:spacing w:line="259" w:lineRule="auto"/>
        <w:jc w:val="both"/>
        <w:rPr>
          <w:rFonts w:ascii="Arial" w:eastAsiaTheme="minorHAnsi" w:hAnsi="Arial" w:cstheme="minorBidi"/>
          <w:szCs w:val="22"/>
          <w:lang w:val="en-US" w:eastAsia="zh-CN"/>
        </w:rPr>
      </w:pPr>
      <w:r w:rsidRPr="00C44A83">
        <w:rPr>
          <w:rFonts w:ascii="Arial" w:eastAsiaTheme="minorHAnsi" w:hAnsi="Arial" w:cstheme="minorBidi"/>
          <w:szCs w:val="22"/>
          <w:lang w:val="en-US" w:eastAsia="zh-CN"/>
        </w:rPr>
        <w:t xml:space="preserve"> </w:t>
      </w:r>
      <w:r w:rsidR="0028398A" w:rsidRPr="00C44A83">
        <w:rPr>
          <w:rFonts w:ascii="Arial" w:eastAsiaTheme="minorHAnsi" w:hAnsi="Arial" w:cstheme="minorBidi"/>
          <w:szCs w:val="22"/>
          <w:lang w:val="en-US" w:eastAsia="zh-CN"/>
        </w:rPr>
        <w:t xml:space="preserve">In the previous sections we made the following observations: </w:t>
      </w:r>
    </w:p>
    <w:p w14:paraId="32C9EF9C" w14:textId="3AA291A6" w:rsidR="0011318A" w:rsidRDefault="0028398A">
      <w:pPr>
        <w:pStyle w:val="TableofFigures"/>
        <w:tabs>
          <w:tab w:val="right" w:leader="dot" w:pos="9350"/>
        </w:tabs>
        <w:rPr>
          <w:rFonts w:asciiTheme="minorHAnsi" w:eastAsiaTheme="minorEastAsia" w:hAnsiTheme="minorHAnsi"/>
          <w:b w:val="0"/>
          <w:noProof/>
          <w:sz w:val="22"/>
        </w:rPr>
      </w:pPr>
      <w:r>
        <w:rPr>
          <w:b w:val="0"/>
          <w:bCs/>
        </w:rPr>
        <w:fldChar w:fldCharType="begin"/>
      </w:r>
      <w:r>
        <w:rPr>
          <w:b w:val="0"/>
          <w:bCs/>
        </w:rPr>
        <w:instrText xml:space="preserve"> TOC \f O \n \h \z \t "Observation" \c </w:instrText>
      </w:r>
      <w:r>
        <w:rPr>
          <w:b w:val="0"/>
          <w:bCs/>
        </w:rPr>
        <w:fldChar w:fldCharType="separate"/>
      </w:r>
      <w:hyperlink w:anchor="_Toc146533697" w:history="1">
        <w:r w:rsidR="0011318A" w:rsidRPr="00D22F3B">
          <w:rPr>
            <w:rStyle w:val="Hyperlink"/>
            <w:rFonts w:cs="Arial"/>
            <w:noProof/>
            <w:lang w:val="en-GB" w:eastAsia="en-US"/>
          </w:rPr>
          <w:t>Observation 1</w:t>
        </w:r>
        <w:r w:rsidR="0011318A">
          <w:rPr>
            <w:rFonts w:asciiTheme="minorHAnsi" w:eastAsiaTheme="minorEastAsia" w:hAnsiTheme="minorHAnsi"/>
            <w:b w:val="0"/>
            <w:noProof/>
            <w:sz w:val="22"/>
          </w:rPr>
          <w:tab/>
        </w:r>
        <w:r w:rsidR="0011318A" w:rsidRPr="00D22F3B">
          <w:rPr>
            <w:rStyle w:val="Hyperlink"/>
            <w:noProof/>
            <w:lang w:val="en-GB"/>
          </w:rPr>
          <w:t xml:space="preserve">It would be feasible to test </w:t>
        </w:r>
        <w:r w:rsidR="0011318A" w:rsidRPr="00D22F3B">
          <w:rPr>
            <w:rStyle w:val="Hyperlink"/>
            <w:rFonts w:cs="Arial"/>
            <w:noProof/>
            <w:lang w:val="en-GB" w:eastAsia="en-US"/>
          </w:rPr>
          <w:t>64QAM MCS28 and 256QAM MCS22 under ATG channel model.</w:t>
        </w:r>
      </w:hyperlink>
    </w:p>
    <w:p w14:paraId="5C166ED4" w14:textId="4EC44E3B" w:rsidR="0028398A" w:rsidRDefault="0028398A" w:rsidP="0028398A">
      <w:pPr>
        <w:pStyle w:val="BodyText"/>
        <w:rPr>
          <w:b/>
          <w:bCs/>
        </w:rPr>
      </w:pPr>
      <w:r>
        <w:rPr>
          <w:b/>
          <w:bCs/>
        </w:rPr>
        <w:fldChar w:fldCharType="end"/>
      </w:r>
    </w:p>
    <w:p w14:paraId="63A6B4EC" w14:textId="77777777" w:rsidR="0028398A" w:rsidRPr="00C44A83" w:rsidRDefault="0028398A" w:rsidP="00C44A83">
      <w:pPr>
        <w:pStyle w:val="BodyText"/>
        <w:spacing w:line="259" w:lineRule="auto"/>
        <w:jc w:val="both"/>
        <w:rPr>
          <w:rFonts w:ascii="Arial" w:eastAsiaTheme="minorHAnsi" w:hAnsi="Arial" w:cstheme="minorBidi"/>
          <w:szCs w:val="22"/>
          <w:lang w:val="en-US" w:eastAsia="zh-CN"/>
        </w:rPr>
      </w:pPr>
      <w:r w:rsidRPr="00C44A83">
        <w:rPr>
          <w:rFonts w:ascii="Arial" w:eastAsiaTheme="minorHAnsi" w:hAnsi="Arial" w:cstheme="minorBidi"/>
          <w:szCs w:val="22"/>
          <w:lang w:val="en-US" w:eastAsia="zh-CN"/>
        </w:rPr>
        <w:t>Based on the discussion in the previous sections we propose the following:</w:t>
      </w:r>
    </w:p>
    <w:p w14:paraId="736F3A12" w14:textId="1EAFD5C6" w:rsidR="0011318A" w:rsidRDefault="0028398A">
      <w:pPr>
        <w:pStyle w:val="TableofFigures"/>
        <w:tabs>
          <w:tab w:val="right" w:leader="dot" w:pos="9350"/>
        </w:tabs>
        <w:rPr>
          <w:rFonts w:asciiTheme="minorHAnsi" w:eastAsiaTheme="minorEastAsia" w:hAnsiTheme="minorHAnsi"/>
          <w:b w:val="0"/>
          <w:noProof/>
          <w:sz w:val="22"/>
        </w:rPr>
      </w:pPr>
      <w:r>
        <w:rPr>
          <w:b w:val="0"/>
          <w:bCs/>
        </w:rPr>
        <w:fldChar w:fldCharType="begin"/>
      </w:r>
      <w:r>
        <w:rPr>
          <w:b w:val="0"/>
          <w:bCs/>
        </w:rPr>
        <w:instrText xml:space="preserve"> TOC \n \h \z \t "Proposal" \c </w:instrText>
      </w:r>
      <w:r>
        <w:rPr>
          <w:b w:val="0"/>
          <w:bCs/>
        </w:rPr>
        <w:fldChar w:fldCharType="separate"/>
      </w:r>
      <w:hyperlink w:anchor="_Toc146533698" w:history="1">
        <w:r w:rsidR="0011318A" w:rsidRPr="007D7169">
          <w:rPr>
            <w:rStyle w:val="Hyperlink"/>
            <w:noProof/>
            <w:lang w:val="en-GB" w:eastAsia="en-US"/>
          </w:rPr>
          <w:t>Proposal 1</w:t>
        </w:r>
        <w:r w:rsidR="0011318A">
          <w:rPr>
            <w:rFonts w:asciiTheme="minorHAnsi" w:eastAsiaTheme="minorEastAsia" w:hAnsiTheme="minorHAnsi"/>
            <w:b w:val="0"/>
            <w:noProof/>
            <w:sz w:val="22"/>
          </w:rPr>
          <w:tab/>
        </w:r>
        <w:r w:rsidR="0011318A" w:rsidRPr="007D7169">
          <w:rPr>
            <w:rStyle w:val="Hyperlink"/>
            <w:noProof/>
            <w:lang w:val="en-GB" w:eastAsia="en-US"/>
          </w:rPr>
          <w:t xml:space="preserve">Consider </w:t>
        </w:r>
        <w:r w:rsidR="0011318A" w:rsidRPr="007D7169">
          <w:rPr>
            <w:rStyle w:val="Hyperlink"/>
            <w:rFonts w:cs="Arial"/>
            <w:noProof/>
            <w:lang w:val="en-GB" w:eastAsia="en-US"/>
          </w:rPr>
          <w:t>64QAM MCS28 for ATG PUSCH demodulation requirements.</w:t>
        </w:r>
      </w:hyperlink>
    </w:p>
    <w:p w14:paraId="0D13A773" w14:textId="1B2B9671" w:rsidR="0011318A" w:rsidRDefault="0053619B">
      <w:pPr>
        <w:pStyle w:val="TableofFigures"/>
        <w:tabs>
          <w:tab w:val="right" w:leader="dot" w:pos="9350"/>
        </w:tabs>
        <w:rPr>
          <w:rFonts w:asciiTheme="minorHAnsi" w:eastAsiaTheme="minorEastAsia" w:hAnsiTheme="minorHAnsi"/>
          <w:b w:val="0"/>
          <w:noProof/>
          <w:sz w:val="22"/>
        </w:rPr>
      </w:pPr>
      <w:hyperlink w:anchor="_Toc146533699" w:history="1">
        <w:r w:rsidR="0011318A" w:rsidRPr="007D7169">
          <w:rPr>
            <w:rStyle w:val="Hyperlink"/>
            <w:noProof/>
            <w:lang w:val="en-GB" w:eastAsia="en-US"/>
          </w:rPr>
          <w:t xml:space="preserve">Proposal 2 </w:t>
        </w:r>
        <w:r w:rsidR="0011318A">
          <w:rPr>
            <w:rFonts w:asciiTheme="minorHAnsi" w:eastAsiaTheme="minorEastAsia" w:hAnsiTheme="minorHAnsi"/>
            <w:b w:val="0"/>
            <w:noProof/>
            <w:sz w:val="22"/>
          </w:rPr>
          <w:tab/>
        </w:r>
        <w:r w:rsidR="0011318A" w:rsidRPr="007D7169">
          <w:rPr>
            <w:rStyle w:val="Hyperlink"/>
            <w:noProof/>
            <w:lang w:val="en-GB" w:eastAsia="en-US"/>
          </w:rPr>
          <w:t>If 64QAM MCS28 and 256QAM MCS22 are introduced for ATG PUSCH demodulation requirements, RAN4 introduce a new applicability rule:</w:t>
        </w:r>
      </w:hyperlink>
    </w:p>
    <w:p w14:paraId="460B9143" w14:textId="39AE4A96" w:rsidR="0011318A" w:rsidRDefault="0053619B">
      <w:pPr>
        <w:pStyle w:val="TableofFigures"/>
        <w:tabs>
          <w:tab w:val="right" w:leader="dot" w:pos="9350"/>
        </w:tabs>
        <w:rPr>
          <w:rFonts w:asciiTheme="minorHAnsi" w:eastAsiaTheme="minorEastAsia" w:hAnsiTheme="minorHAnsi"/>
          <w:b w:val="0"/>
          <w:noProof/>
          <w:sz w:val="22"/>
        </w:rPr>
      </w:pPr>
      <w:r>
        <w:tab/>
      </w:r>
      <w:hyperlink w:anchor="_Toc146533700" w:history="1">
        <w:r w:rsidR="0011318A" w:rsidRPr="007D7169">
          <w:rPr>
            <w:rStyle w:val="Hyperlink"/>
            <w:noProof/>
            <w:lang w:val="en-GB" w:eastAsia="en-US"/>
          </w:rPr>
          <w:t>If an ATG BS passes newly defined requirement tests, it could skip the legacy tests with the same modulation level..</w:t>
        </w:r>
      </w:hyperlink>
    </w:p>
    <w:p w14:paraId="44D090CE" w14:textId="16FA62B3" w:rsidR="0011318A" w:rsidRDefault="0053619B">
      <w:pPr>
        <w:pStyle w:val="TableofFigures"/>
        <w:tabs>
          <w:tab w:val="right" w:leader="dot" w:pos="9350"/>
        </w:tabs>
        <w:rPr>
          <w:rFonts w:asciiTheme="minorHAnsi" w:eastAsiaTheme="minorEastAsia" w:hAnsiTheme="minorHAnsi"/>
          <w:b w:val="0"/>
          <w:noProof/>
          <w:sz w:val="22"/>
        </w:rPr>
      </w:pPr>
      <w:hyperlink w:anchor="_Toc146533701" w:history="1">
        <w:r w:rsidR="0011318A" w:rsidRPr="007D7169">
          <w:rPr>
            <w:rStyle w:val="Hyperlink"/>
            <w:noProof/>
          </w:rPr>
          <w:t xml:space="preserve">Proposal 3 </w:t>
        </w:r>
        <w:r w:rsidR="0011318A">
          <w:rPr>
            <w:rFonts w:asciiTheme="minorHAnsi" w:eastAsiaTheme="minorEastAsia" w:hAnsiTheme="minorHAnsi"/>
            <w:b w:val="0"/>
            <w:noProof/>
            <w:sz w:val="22"/>
          </w:rPr>
          <w:tab/>
        </w:r>
        <w:r w:rsidR="0011318A" w:rsidRPr="007D7169">
          <w:rPr>
            <w:rStyle w:val="Hyperlink"/>
            <w:noProof/>
          </w:rPr>
          <w:t>Adding new clause for ATG BS requirements and applicability rules.</w:t>
        </w:r>
      </w:hyperlink>
    </w:p>
    <w:p w14:paraId="0A0689FD" w14:textId="51181FA3" w:rsidR="00635F1D" w:rsidRPr="00662DE5" w:rsidRDefault="0028398A" w:rsidP="00635F1D">
      <w:pPr>
        <w:rPr>
          <w:rFonts w:ascii="Arial" w:hAnsi="Arial" w:cs="Arial"/>
          <w:b/>
          <w:sz w:val="20"/>
          <w:szCs w:val="20"/>
          <w:lang w:val="en-GB" w:eastAsia="en-US"/>
        </w:rPr>
      </w:pPr>
      <w:r>
        <w:rPr>
          <w:b/>
          <w:bCs/>
        </w:rPr>
        <w:fldChar w:fldCharType="end"/>
      </w:r>
      <w:r w:rsidR="00635F1D" w:rsidRPr="00662DE5">
        <w:rPr>
          <w:rFonts w:ascii="Arial" w:hAnsi="Arial" w:cs="Arial"/>
          <w:b/>
          <w:bCs/>
          <w:sz w:val="20"/>
          <w:szCs w:val="20"/>
          <w:lang w:val="en-GB" w:eastAsia="en-US"/>
        </w:rPr>
        <w:t xml:space="preserve">  </w:t>
      </w:r>
    </w:p>
    <w:p w14:paraId="4EA7A86F" w14:textId="77777777" w:rsidR="00905BE0" w:rsidRPr="00662DE5" w:rsidRDefault="00905BE0" w:rsidP="00133CFE">
      <w:pPr>
        <w:pBdr>
          <w:bottom w:val="single" w:sz="4" w:space="1" w:color="auto"/>
        </w:pBdr>
        <w:rPr>
          <w:rFonts w:ascii="Arial" w:hAnsi="Arial" w:cs="Arial"/>
          <w:sz w:val="20"/>
          <w:szCs w:val="20"/>
        </w:rPr>
      </w:pPr>
    </w:p>
    <w:p w14:paraId="4D05BFAD" w14:textId="6455AC9B" w:rsidR="00133CFE" w:rsidRPr="004A659A" w:rsidRDefault="00133CFE" w:rsidP="00CB7875">
      <w:pPr>
        <w:pStyle w:val="Heading1"/>
        <w:keepLines w:val="0"/>
        <w:numPr>
          <w:ilvl w:val="0"/>
          <w:numId w:val="4"/>
        </w:numPr>
        <w:pBdr>
          <w:top w:val="none" w:sz="0" w:space="0" w:color="auto"/>
        </w:pBdr>
        <w:spacing w:before="0" w:after="240"/>
        <w:ind w:right="284" w:hanging="720"/>
      </w:pPr>
      <w:r w:rsidRPr="004A659A">
        <w:t>References</w:t>
      </w:r>
    </w:p>
    <w:p w14:paraId="1C33217A" w14:textId="22B77CC9" w:rsidR="00E7791B" w:rsidRDefault="002338CD" w:rsidP="00F20E27">
      <w:pPr>
        <w:ind w:left="720" w:hanging="720"/>
        <w:rPr>
          <w:sz w:val="20"/>
          <w:szCs w:val="20"/>
        </w:rPr>
      </w:pPr>
      <w:r w:rsidRPr="00662DE5">
        <w:rPr>
          <w:sz w:val="20"/>
          <w:szCs w:val="20"/>
        </w:rPr>
        <w:t>[1]</w:t>
      </w:r>
      <w:r w:rsidRPr="00662DE5">
        <w:rPr>
          <w:sz w:val="20"/>
          <w:szCs w:val="20"/>
        </w:rPr>
        <w:tab/>
      </w:r>
      <w:r w:rsidR="00744D48" w:rsidRPr="000D7700">
        <w:rPr>
          <w:sz w:val="20"/>
          <w:szCs w:val="20"/>
        </w:rPr>
        <w:t>R4-2</w:t>
      </w:r>
      <w:r w:rsidR="0008690A" w:rsidRPr="000D7700">
        <w:rPr>
          <w:sz w:val="20"/>
          <w:szCs w:val="20"/>
        </w:rPr>
        <w:t>3</w:t>
      </w:r>
      <w:r w:rsidR="00340A09">
        <w:rPr>
          <w:sz w:val="20"/>
          <w:szCs w:val="20"/>
        </w:rPr>
        <w:t>13875</w:t>
      </w:r>
      <w:r w:rsidR="00744D48" w:rsidRPr="000D7700">
        <w:rPr>
          <w:sz w:val="20"/>
          <w:szCs w:val="20"/>
        </w:rPr>
        <w:t xml:space="preserve">, </w:t>
      </w:r>
      <w:r w:rsidR="00D44468" w:rsidRPr="000D7700">
        <w:rPr>
          <w:sz w:val="20"/>
          <w:szCs w:val="20"/>
        </w:rPr>
        <w:t xml:space="preserve">WF on NR ATG </w:t>
      </w:r>
      <w:r w:rsidR="0008690A" w:rsidRPr="000D7700">
        <w:rPr>
          <w:sz w:val="20"/>
          <w:szCs w:val="20"/>
        </w:rPr>
        <w:t>Demod</w:t>
      </w:r>
      <w:r w:rsidR="00D44468" w:rsidRPr="000D7700">
        <w:rPr>
          <w:sz w:val="20"/>
          <w:szCs w:val="20"/>
        </w:rPr>
        <w:t>, CMCC</w:t>
      </w:r>
    </w:p>
    <w:p w14:paraId="0C6ADE2A" w14:textId="4E4A582B" w:rsidR="00C01A95" w:rsidRDefault="00C01A95" w:rsidP="00F20E27">
      <w:pPr>
        <w:ind w:left="720" w:hanging="720"/>
        <w:rPr>
          <w:sz w:val="20"/>
          <w:szCs w:val="20"/>
        </w:rPr>
      </w:pPr>
      <w:r>
        <w:rPr>
          <w:sz w:val="20"/>
          <w:szCs w:val="20"/>
        </w:rPr>
        <w:t xml:space="preserve">[2] </w:t>
      </w:r>
      <w:r>
        <w:rPr>
          <w:sz w:val="20"/>
          <w:szCs w:val="20"/>
        </w:rPr>
        <w:tab/>
      </w:r>
      <w:r w:rsidRPr="00C42A76">
        <w:rPr>
          <w:sz w:val="20"/>
          <w:szCs w:val="20"/>
        </w:rPr>
        <w:t>R4-23</w:t>
      </w:r>
      <w:r w:rsidR="006228BA">
        <w:rPr>
          <w:sz w:val="20"/>
          <w:szCs w:val="20"/>
        </w:rPr>
        <w:t>12065</w:t>
      </w:r>
      <w:r w:rsidRPr="00C42A76">
        <w:rPr>
          <w:sz w:val="20"/>
          <w:szCs w:val="20"/>
        </w:rPr>
        <w:t>,</w:t>
      </w:r>
      <w:r>
        <w:rPr>
          <w:sz w:val="20"/>
          <w:szCs w:val="20"/>
        </w:rPr>
        <w:t xml:space="preserve"> </w:t>
      </w:r>
      <w:r w:rsidR="00E21E28">
        <w:rPr>
          <w:sz w:val="20"/>
          <w:szCs w:val="20"/>
        </w:rPr>
        <w:t>Simulation results</w:t>
      </w:r>
      <w:r w:rsidR="00C42A76">
        <w:rPr>
          <w:sz w:val="20"/>
          <w:szCs w:val="20"/>
        </w:rPr>
        <w:t xml:space="preserve"> for </w:t>
      </w:r>
      <w:r>
        <w:rPr>
          <w:sz w:val="20"/>
          <w:szCs w:val="20"/>
        </w:rPr>
        <w:t xml:space="preserve">ATG </w:t>
      </w:r>
      <w:r w:rsidR="00E21E28">
        <w:rPr>
          <w:sz w:val="20"/>
          <w:szCs w:val="20"/>
        </w:rPr>
        <w:t xml:space="preserve">PUSCH </w:t>
      </w:r>
      <w:r>
        <w:rPr>
          <w:sz w:val="20"/>
          <w:szCs w:val="20"/>
        </w:rPr>
        <w:t>demodulation, Ericsson</w:t>
      </w:r>
    </w:p>
    <w:p w14:paraId="126E0B7C" w14:textId="06B010B8" w:rsidR="00C01A95" w:rsidRPr="00662DE5" w:rsidRDefault="00C01A95" w:rsidP="00C42A76">
      <w:pPr>
        <w:rPr>
          <w:sz w:val="20"/>
          <w:szCs w:val="20"/>
        </w:rPr>
      </w:pPr>
    </w:p>
    <w:sectPr w:rsidR="00C01A95" w:rsidRPr="00662DE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15A81"/>
    <w:multiLevelType w:val="hybridMultilevel"/>
    <w:tmpl w:val="BE204870"/>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CE20BBB"/>
    <w:multiLevelType w:val="hybridMultilevel"/>
    <w:tmpl w:val="8EEA13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3E2A0F1D"/>
    <w:multiLevelType w:val="hybridMultilevel"/>
    <w:tmpl w:val="04A6BA16"/>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B209C6"/>
    <w:multiLevelType w:val="multilevel"/>
    <w:tmpl w:val="BA886ABC"/>
    <w:lvl w:ilvl="0">
      <w:start w:val="1"/>
      <w:numFmt w:val="decimal"/>
      <w:lvlText w:val="%1."/>
      <w:lvlJc w:val="left"/>
      <w:pPr>
        <w:ind w:left="720" w:hanging="360"/>
      </w:pPr>
      <w:rPr>
        <w:rFonts w:hint="default"/>
      </w:rPr>
    </w:lvl>
    <w:lvl w:ilvl="1">
      <w:start w:val="1"/>
      <w:numFmt w:val="bullet"/>
      <w:lvlText w:val=""/>
      <w:lvlJc w:val="left"/>
      <w:pPr>
        <w:ind w:left="900" w:hanging="54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5101505E"/>
    <w:multiLevelType w:val="hybridMultilevel"/>
    <w:tmpl w:val="B6F2EBF4"/>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B73482"/>
    <w:multiLevelType w:val="hybridMultilevel"/>
    <w:tmpl w:val="440A96E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8" w15:restartNumberingAfterBreak="0">
    <w:nsid w:val="77555892"/>
    <w:multiLevelType w:val="hybridMultilevel"/>
    <w:tmpl w:val="2984242C"/>
    <w:lvl w:ilvl="0" w:tplc="08090001">
      <w:start w:val="1"/>
      <w:numFmt w:val="bullet"/>
      <w:lvlText w:val=""/>
      <w:lvlJc w:val="left"/>
      <w:pPr>
        <w:ind w:left="1106" w:hanging="360"/>
      </w:pPr>
      <w:rPr>
        <w:rFonts w:ascii="Symbol" w:hAnsi="Symbol"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9" w15:restartNumberingAfterBreak="0">
    <w:nsid w:val="797B2777"/>
    <w:multiLevelType w:val="hybridMultilevel"/>
    <w:tmpl w:val="67FA7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557936582">
    <w:abstractNumId w:val="7"/>
  </w:num>
  <w:num w:numId="2" w16cid:durableId="1833521762">
    <w:abstractNumId w:val="10"/>
  </w:num>
  <w:num w:numId="3" w16cid:durableId="1000931442">
    <w:abstractNumId w:val="2"/>
  </w:num>
  <w:num w:numId="4" w16cid:durableId="1350598418">
    <w:abstractNumId w:val="4"/>
  </w:num>
  <w:num w:numId="5" w16cid:durableId="1693796267">
    <w:abstractNumId w:val="6"/>
  </w:num>
  <w:num w:numId="6" w16cid:durableId="2031252050">
    <w:abstractNumId w:val="5"/>
  </w:num>
  <w:num w:numId="7" w16cid:durableId="978926159">
    <w:abstractNumId w:val="9"/>
  </w:num>
  <w:num w:numId="8" w16cid:durableId="557210981">
    <w:abstractNumId w:val="1"/>
  </w:num>
  <w:num w:numId="9" w16cid:durableId="981153026">
    <w:abstractNumId w:val="8"/>
  </w:num>
  <w:num w:numId="10" w16cid:durableId="1113863101">
    <w:abstractNumId w:val="3"/>
  </w:num>
  <w:num w:numId="11" w16cid:durableId="110320917">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37A"/>
    <w:rsid w:val="000000C6"/>
    <w:rsid w:val="00000679"/>
    <w:rsid w:val="00000C4E"/>
    <w:rsid w:val="00001B15"/>
    <w:rsid w:val="000048C5"/>
    <w:rsid w:val="00004A1A"/>
    <w:rsid w:val="00004F5B"/>
    <w:rsid w:val="00005805"/>
    <w:rsid w:val="000069AB"/>
    <w:rsid w:val="00006A9F"/>
    <w:rsid w:val="00006C5F"/>
    <w:rsid w:val="00006F9A"/>
    <w:rsid w:val="00007090"/>
    <w:rsid w:val="00007103"/>
    <w:rsid w:val="00007CFE"/>
    <w:rsid w:val="0001044D"/>
    <w:rsid w:val="000106C6"/>
    <w:rsid w:val="00011CF4"/>
    <w:rsid w:val="00012A84"/>
    <w:rsid w:val="00013900"/>
    <w:rsid w:val="00013CD7"/>
    <w:rsid w:val="000141DA"/>
    <w:rsid w:val="000153C7"/>
    <w:rsid w:val="00016501"/>
    <w:rsid w:val="00016A6C"/>
    <w:rsid w:val="00016E6C"/>
    <w:rsid w:val="00017F17"/>
    <w:rsid w:val="00020FC2"/>
    <w:rsid w:val="000230BA"/>
    <w:rsid w:val="000232F5"/>
    <w:rsid w:val="00024CA7"/>
    <w:rsid w:val="00024FB2"/>
    <w:rsid w:val="000260D7"/>
    <w:rsid w:val="000262D1"/>
    <w:rsid w:val="00026AE6"/>
    <w:rsid w:val="00026C8E"/>
    <w:rsid w:val="000300D8"/>
    <w:rsid w:val="0003061F"/>
    <w:rsid w:val="000310D6"/>
    <w:rsid w:val="000311E9"/>
    <w:rsid w:val="00031387"/>
    <w:rsid w:val="0003314E"/>
    <w:rsid w:val="00034736"/>
    <w:rsid w:val="00034D23"/>
    <w:rsid w:val="000375CC"/>
    <w:rsid w:val="00037A6F"/>
    <w:rsid w:val="00040DBE"/>
    <w:rsid w:val="00041FFC"/>
    <w:rsid w:val="0004281E"/>
    <w:rsid w:val="00042E42"/>
    <w:rsid w:val="00042EDF"/>
    <w:rsid w:val="00044498"/>
    <w:rsid w:val="00044B72"/>
    <w:rsid w:val="00046623"/>
    <w:rsid w:val="0004682C"/>
    <w:rsid w:val="00046C0B"/>
    <w:rsid w:val="00047D55"/>
    <w:rsid w:val="0005045F"/>
    <w:rsid w:val="000517A3"/>
    <w:rsid w:val="00051B3B"/>
    <w:rsid w:val="00051F39"/>
    <w:rsid w:val="0005279C"/>
    <w:rsid w:val="000533DD"/>
    <w:rsid w:val="00053CE5"/>
    <w:rsid w:val="00054529"/>
    <w:rsid w:val="00055136"/>
    <w:rsid w:val="000554F8"/>
    <w:rsid w:val="00056641"/>
    <w:rsid w:val="00056852"/>
    <w:rsid w:val="00056A94"/>
    <w:rsid w:val="00060EA3"/>
    <w:rsid w:val="00063150"/>
    <w:rsid w:val="00063E39"/>
    <w:rsid w:val="00064283"/>
    <w:rsid w:val="000647E5"/>
    <w:rsid w:val="000648FD"/>
    <w:rsid w:val="00064DCD"/>
    <w:rsid w:val="00065199"/>
    <w:rsid w:val="00065697"/>
    <w:rsid w:val="00067163"/>
    <w:rsid w:val="0007139E"/>
    <w:rsid w:val="00071A8E"/>
    <w:rsid w:val="000721C7"/>
    <w:rsid w:val="00072A6E"/>
    <w:rsid w:val="00072DD9"/>
    <w:rsid w:val="0007357C"/>
    <w:rsid w:val="000747A6"/>
    <w:rsid w:val="0007545A"/>
    <w:rsid w:val="000762E4"/>
    <w:rsid w:val="00077010"/>
    <w:rsid w:val="0007741C"/>
    <w:rsid w:val="0008128B"/>
    <w:rsid w:val="0008273E"/>
    <w:rsid w:val="00083DED"/>
    <w:rsid w:val="00084EAF"/>
    <w:rsid w:val="000856D1"/>
    <w:rsid w:val="000861D5"/>
    <w:rsid w:val="0008690A"/>
    <w:rsid w:val="00090B71"/>
    <w:rsid w:val="000917AF"/>
    <w:rsid w:val="00091AAE"/>
    <w:rsid w:val="00092B08"/>
    <w:rsid w:val="00093667"/>
    <w:rsid w:val="00094D53"/>
    <w:rsid w:val="00095A65"/>
    <w:rsid w:val="00095C0C"/>
    <w:rsid w:val="00096075"/>
    <w:rsid w:val="000A15E2"/>
    <w:rsid w:val="000A233A"/>
    <w:rsid w:val="000A2B47"/>
    <w:rsid w:val="000A2C63"/>
    <w:rsid w:val="000A2E4B"/>
    <w:rsid w:val="000A3504"/>
    <w:rsid w:val="000A383E"/>
    <w:rsid w:val="000A466E"/>
    <w:rsid w:val="000A4DF4"/>
    <w:rsid w:val="000A51CF"/>
    <w:rsid w:val="000A7FA1"/>
    <w:rsid w:val="000B04CF"/>
    <w:rsid w:val="000B0756"/>
    <w:rsid w:val="000B0D9F"/>
    <w:rsid w:val="000B18D7"/>
    <w:rsid w:val="000B46C3"/>
    <w:rsid w:val="000B4C5B"/>
    <w:rsid w:val="000B51FD"/>
    <w:rsid w:val="000B5E28"/>
    <w:rsid w:val="000B6EE3"/>
    <w:rsid w:val="000B7A4C"/>
    <w:rsid w:val="000C12ED"/>
    <w:rsid w:val="000C3F89"/>
    <w:rsid w:val="000C4D16"/>
    <w:rsid w:val="000C4D43"/>
    <w:rsid w:val="000C4E13"/>
    <w:rsid w:val="000C51D3"/>
    <w:rsid w:val="000C6176"/>
    <w:rsid w:val="000C64AF"/>
    <w:rsid w:val="000D0670"/>
    <w:rsid w:val="000D08BB"/>
    <w:rsid w:val="000D0C28"/>
    <w:rsid w:val="000D1287"/>
    <w:rsid w:val="000D1677"/>
    <w:rsid w:val="000D3382"/>
    <w:rsid w:val="000D37F4"/>
    <w:rsid w:val="000D4D1B"/>
    <w:rsid w:val="000D4E4C"/>
    <w:rsid w:val="000D59C0"/>
    <w:rsid w:val="000D5AF1"/>
    <w:rsid w:val="000D5FAB"/>
    <w:rsid w:val="000D6627"/>
    <w:rsid w:val="000D7700"/>
    <w:rsid w:val="000D776A"/>
    <w:rsid w:val="000D7852"/>
    <w:rsid w:val="000E176C"/>
    <w:rsid w:val="000E2011"/>
    <w:rsid w:val="000E2606"/>
    <w:rsid w:val="000E2C70"/>
    <w:rsid w:val="000E4CB8"/>
    <w:rsid w:val="000E4CD8"/>
    <w:rsid w:val="000E6069"/>
    <w:rsid w:val="000E743A"/>
    <w:rsid w:val="000E76E6"/>
    <w:rsid w:val="000F018E"/>
    <w:rsid w:val="000F0CFD"/>
    <w:rsid w:val="000F10FB"/>
    <w:rsid w:val="000F2A3C"/>
    <w:rsid w:val="000F2F82"/>
    <w:rsid w:val="000F40FC"/>
    <w:rsid w:val="000F423F"/>
    <w:rsid w:val="000F55BD"/>
    <w:rsid w:val="000F5E7D"/>
    <w:rsid w:val="000F6F53"/>
    <w:rsid w:val="000F7255"/>
    <w:rsid w:val="00100D7C"/>
    <w:rsid w:val="001021E2"/>
    <w:rsid w:val="0010270C"/>
    <w:rsid w:val="00103380"/>
    <w:rsid w:val="001035DA"/>
    <w:rsid w:val="001035FD"/>
    <w:rsid w:val="00104904"/>
    <w:rsid w:val="001052D4"/>
    <w:rsid w:val="00106714"/>
    <w:rsid w:val="0010737C"/>
    <w:rsid w:val="001073F8"/>
    <w:rsid w:val="00107501"/>
    <w:rsid w:val="00107829"/>
    <w:rsid w:val="0011007D"/>
    <w:rsid w:val="00110817"/>
    <w:rsid w:val="00110E65"/>
    <w:rsid w:val="0011318A"/>
    <w:rsid w:val="001138AE"/>
    <w:rsid w:val="00113E99"/>
    <w:rsid w:val="00113EF4"/>
    <w:rsid w:val="00115E02"/>
    <w:rsid w:val="001160F0"/>
    <w:rsid w:val="00116839"/>
    <w:rsid w:val="00116B87"/>
    <w:rsid w:val="001174C3"/>
    <w:rsid w:val="00117D11"/>
    <w:rsid w:val="00120BE8"/>
    <w:rsid w:val="0012221D"/>
    <w:rsid w:val="0012276C"/>
    <w:rsid w:val="00123056"/>
    <w:rsid w:val="0012392C"/>
    <w:rsid w:val="00125D91"/>
    <w:rsid w:val="00126131"/>
    <w:rsid w:val="00126192"/>
    <w:rsid w:val="00127284"/>
    <w:rsid w:val="00127B8A"/>
    <w:rsid w:val="00130A81"/>
    <w:rsid w:val="0013113A"/>
    <w:rsid w:val="00133C52"/>
    <w:rsid w:val="00133CFE"/>
    <w:rsid w:val="00134ADC"/>
    <w:rsid w:val="00135A53"/>
    <w:rsid w:val="00136402"/>
    <w:rsid w:val="001368CD"/>
    <w:rsid w:val="001368E0"/>
    <w:rsid w:val="00136DF7"/>
    <w:rsid w:val="001372AB"/>
    <w:rsid w:val="0013759B"/>
    <w:rsid w:val="00137826"/>
    <w:rsid w:val="00140570"/>
    <w:rsid w:val="00140BBC"/>
    <w:rsid w:val="00141AF6"/>
    <w:rsid w:val="00143F50"/>
    <w:rsid w:val="00144AF1"/>
    <w:rsid w:val="001450D1"/>
    <w:rsid w:val="0014555E"/>
    <w:rsid w:val="00146127"/>
    <w:rsid w:val="00146754"/>
    <w:rsid w:val="001468DE"/>
    <w:rsid w:val="001471FB"/>
    <w:rsid w:val="00147A7E"/>
    <w:rsid w:val="00147B1B"/>
    <w:rsid w:val="00147BF5"/>
    <w:rsid w:val="00150681"/>
    <w:rsid w:val="00150C77"/>
    <w:rsid w:val="00150F0D"/>
    <w:rsid w:val="001521DE"/>
    <w:rsid w:val="00152885"/>
    <w:rsid w:val="00152C5D"/>
    <w:rsid w:val="00153016"/>
    <w:rsid w:val="00153A2D"/>
    <w:rsid w:val="00153CAA"/>
    <w:rsid w:val="0015477B"/>
    <w:rsid w:val="00154A32"/>
    <w:rsid w:val="00154D4C"/>
    <w:rsid w:val="00154E47"/>
    <w:rsid w:val="00155986"/>
    <w:rsid w:val="00155C35"/>
    <w:rsid w:val="00157954"/>
    <w:rsid w:val="00157F78"/>
    <w:rsid w:val="00160BEC"/>
    <w:rsid w:val="00162213"/>
    <w:rsid w:val="0016236B"/>
    <w:rsid w:val="001625DD"/>
    <w:rsid w:val="001628A8"/>
    <w:rsid w:val="00163366"/>
    <w:rsid w:val="00163F22"/>
    <w:rsid w:val="0016443F"/>
    <w:rsid w:val="001644A0"/>
    <w:rsid w:val="00164CDF"/>
    <w:rsid w:val="0016501E"/>
    <w:rsid w:val="00167468"/>
    <w:rsid w:val="00167BEA"/>
    <w:rsid w:val="00170FCE"/>
    <w:rsid w:val="0017200C"/>
    <w:rsid w:val="0017234B"/>
    <w:rsid w:val="00176786"/>
    <w:rsid w:val="00176A2C"/>
    <w:rsid w:val="001779DD"/>
    <w:rsid w:val="00177CFB"/>
    <w:rsid w:val="00180078"/>
    <w:rsid w:val="00180D4C"/>
    <w:rsid w:val="00180D88"/>
    <w:rsid w:val="0018124E"/>
    <w:rsid w:val="001816BC"/>
    <w:rsid w:val="00181C2E"/>
    <w:rsid w:val="00184285"/>
    <w:rsid w:val="0018466C"/>
    <w:rsid w:val="00192252"/>
    <w:rsid w:val="0019565B"/>
    <w:rsid w:val="00195D7A"/>
    <w:rsid w:val="00196751"/>
    <w:rsid w:val="0019698B"/>
    <w:rsid w:val="00196CBA"/>
    <w:rsid w:val="00197112"/>
    <w:rsid w:val="00197F65"/>
    <w:rsid w:val="001A14E1"/>
    <w:rsid w:val="001A167D"/>
    <w:rsid w:val="001A299B"/>
    <w:rsid w:val="001A2F94"/>
    <w:rsid w:val="001A56B3"/>
    <w:rsid w:val="001A589B"/>
    <w:rsid w:val="001A5E62"/>
    <w:rsid w:val="001A630F"/>
    <w:rsid w:val="001A6845"/>
    <w:rsid w:val="001A7858"/>
    <w:rsid w:val="001B0920"/>
    <w:rsid w:val="001B09A6"/>
    <w:rsid w:val="001B0C60"/>
    <w:rsid w:val="001B12E4"/>
    <w:rsid w:val="001B1FB9"/>
    <w:rsid w:val="001B29BA"/>
    <w:rsid w:val="001B3A2B"/>
    <w:rsid w:val="001B473D"/>
    <w:rsid w:val="001B5B38"/>
    <w:rsid w:val="001B60E4"/>
    <w:rsid w:val="001B6116"/>
    <w:rsid w:val="001B65B8"/>
    <w:rsid w:val="001B6BA8"/>
    <w:rsid w:val="001B6F36"/>
    <w:rsid w:val="001B7A72"/>
    <w:rsid w:val="001C0ED0"/>
    <w:rsid w:val="001C15C7"/>
    <w:rsid w:val="001C1A93"/>
    <w:rsid w:val="001C1AA5"/>
    <w:rsid w:val="001C24EE"/>
    <w:rsid w:val="001C2C7E"/>
    <w:rsid w:val="001C3576"/>
    <w:rsid w:val="001C384F"/>
    <w:rsid w:val="001C4246"/>
    <w:rsid w:val="001C4964"/>
    <w:rsid w:val="001C4DBB"/>
    <w:rsid w:val="001C4E69"/>
    <w:rsid w:val="001C62F1"/>
    <w:rsid w:val="001D036F"/>
    <w:rsid w:val="001D0D76"/>
    <w:rsid w:val="001D139E"/>
    <w:rsid w:val="001D1AB5"/>
    <w:rsid w:val="001D1F8A"/>
    <w:rsid w:val="001D259A"/>
    <w:rsid w:val="001D38DF"/>
    <w:rsid w:val="001D3B4D"/>
    <w:rsid w:val="001D3F71"/>
    <w:rsid w:val="001D515E"/>
    <w:rsid w:val="001D609F"/>
    <w:rsid w:val="001D6872"/>
    <w:rsid w:val="001D68F5"/>
    <w:rsid w:val="001D76AA"/>
    <w:rsid w:val="001E0257"/>
    <w:rsid w:val="001E1990"/>
    <w:rsid w:val="001E1BAA"/>
    <w:rsid w:val="001E28E6"/>
    <w:rsid w:val="001E37B6"/>
    <w:rsid w:val="001E3C52"/>
    <w:rsid w:val="001E3FCE"/>
    <w:rsid w:val="001E4522"/>
    <w:rsid w:val="001E46C4"/>
    <w:rsid w:val="001E4BD9"/>
    <w:rsid w:val="001E5304"/>
    <w:rsid w:val="001E564B"/>
    <w:rsid w:val="001E659F"/>
    <w:rsid w:val="001E6B27"/>
    <w:rsid w:val="001E7E38"/>
    <w:rsid w:val="001F12B7"/>
    <w:rsid w:val="001F2055"/>
    <w:rsid w:val="001F687F"/>
    <w:rsid w:val="001F6C6C"/>
    <w:rsid w:val="001F7964"/>
    <w:rsid w:val="002003EF"/>
    <w:rsid w:val="00200F84"/>
    <w:rsid w:val="0020183F"/>
    <w:rsid w:val="00201CF4"/>
    <w:rsid w:val="002028EB"/>
    <w:rsid w:val="00202CFC"/>
    <w:rsid w:val="002032A3"/>
    <w:rsid w:val="0020426E"/>
    <w:rsid w:val="00204B03"/>
    <w:rsid w:val="00204B27"/>
    <w:rsid w:val="00204BFA"/>
    <w:rsid w:val="002050E4"/>
    <w:rsid w:val="00205290"/>
    <w:rsid w:val="00205BA4"/>
    <w:rsid w:val="00206693"/>
    <w:rsid w:val="002070DA"/>
    <w:rsid w:val="00207311"/>
    <w:rsid w:val="0021148E"/>
    <w:rsid w:val="00213042"/>
    <w:rsid w:val="00216281"/>
    <w:rsid w:val="00216309"/>
    <w:rsid w:val="0021633A"/>
    <w:rsid w:val="00216FB8"/>
    <w:rsid w:val="0021725D"/>
    <w:rsid w:val="0022024B"/>
    <w:rsid w:val="002212AD"/>
    <w:rsid w:val="00221820"/>
    <w:rsid w:val="00222598"/>
    <w:rsid w:val="00223535"/>
    <w:rsid w:val="00223870"/>
    <w:rsid w:val="0022393B"/>
    <w:rsid w:val="00223F79"/>
    <w:rsid w:val="002259E6"/>
    <w:rsid w:val="00225D3F"/>
    <w:rsid w:val="002268DA"/>
    <w:rsid w:val="00227580"/>
    <w:rsid w:val="0023182E"/>
    <w:rsid w:val="00231CA5"/>
    <w:rsid w:val="00231DD2"/>
    <w:rsid w:val="00232DE7"/>
    <w:rsid w:val="00232E72"/>
    <w:rsid w:val="002335E9"/>
    <w:rsid w:val="002338CD"/>
    <w:rsid w:val="00233E26"/>
    <w:rsid w:val="002345EA"/>
    <w:rsid w:val="00234693"/>
    <w:rsid w:val="00235114"/>
    <w:rsid w:val="00236634"/>
    <w:rsid w:val="00237B38"/>
    <w:rsid w:val="00242FCC"/>
    <w:rsid w:val="00243B3D"/>
    <w:rsid w:val="0024590E"/>
    <w:rsid w:val="002474C0"/>
    <w:rsid w:val="00251B6E"/>
    <w:rsid w:val="002529E5"/>
    <w:rsid w:val="00252F4D"/>
    <w:rsid w:val="00253819"/>
    <w:rsid w:val="002540E8"/>
    <w:rsid w:val="002547B2"/>
    <w:rsid w:val="00255507"/>
    <w:rsid w:val="0025675C"/>
    <w:rsid w:val="00256E88"/>
    <w:rsid w:val="00257839"/>
    <w:rsid w:val="00257EC1"/>
    <w:rsid w:val="00260261"/>
    <w:rsid w:val="002604EA"/>
    <w:rsid w:val="0026069A"/>
    <w:rsid w:val="00260A05"/>
    <w:rsid w:val="00261BBF"/>
    <w:rsid w:val="00263840"/>
    <w:rsid w:val="002639FA"/>
    <w:rsid w:val="00264037"/>
    <w:rsid w:val="00264C7D"/>
    <w:rsid w:val="00264D2D"/>
    <w:rsid w:val="00265B02"/>
    <w:rsid w:val="00265F07"/>
    <w:rsid w:val="00266672"/>
    <w:rsid w:val="002674D5"/>
    <w:rsid w:val="0026795B"/>
    <w:rsid w:val="002707D1"/>
    <w:rsid w:val="00271171"/>
    <w:rsid w:val="00271612"/>
    <w:rsid w:val="002719FB"/>
    <w:rsid w:val="00271BA6"/>
    <w:rsid w:val="00272CDD"/>
    <w:rsid w:val="0027358A"/>
    <w:rsid w:val="00273D47"/>
    <w:rsid w:val="00273E5E"/>
    <w:rsid w:val="00275D8D"/>
    <w:rsid w:val="00277BC2"/>
    <w:rsid w:val="00282518"/>
    <w:rsid w:val="0028398A"/>
    <w:rsid w:val="00283BA9"/>
    <w:rsid w:val="00283C57"/>
    <w:rsid w:val="00284753"/>
    <w:rsid w:val="00284CAD"/>
    <w:rsid w:val="00284EBF"/>
    <w:rsid w:val="00286811"/>
    <w:rsid w:val="00287BEE"/>
    <w:rsid w:val="00290368"/>
    <w:rsid w:val="0029085F"/>
    <w:rsid w:val="0029130F"/>
    <w:rsid w:val="00292D25"/>
    <w:rsid w:val="00292E34"/>
    <w:rsid w:val="00293164"/>
    <w:rsid w:val="00293F4D"/>
    <w:rsid w:val="002956F4"/>
    <w:rsid w:val="0029787F"/>
    <w:rsid w:val="00297D5B"/>
    <w:rsid w:val="002A28EC"/>
    <w:rsid w:val="002A298E"/>
    <w:rsid w:val="002A37AA"/>
    <w:rsid w:val="002A3A39"/>
    <w:rsid w:val="002A40E8"/>
    <w:rsid w:val="002A4248"/>
    <w:rsid w:val="002A555C"/>
    <w:rsid w:val="002A620F"/>
    <w:rsid w:val="002A69E1"/>
    <w:rsid w:val="002A6FED"/>
    <w:rsid w:val="002A7CE2"/>
    <w:rsid w:val="002A7FCA"/>
    <w:rsid w:val="002B06E2"/>
    <w:rsid w:val="002B093F"/>
    <w:rsid w:val="002B09B1"/>
    <w:rsid w:val="002B0B50"/>
    <w:rsid w:val="002B0BB2"/>
    <w:rsid w:val="002B134E"/>
    <w:rsid w:val="002B18A4"/>
    <w:rsid w:val="002B22A4"/>
    <w:rsid w:val="002B270C"/>
    <w:rsid w:val="002B2967"/>
    <w:rsid w:val="002B2A5C"/>
    <w:rsid w:val="002B392E"/>
    <w:rsid w:val="002B4423"/>
    <w:rsid w:val="002B589C"/>
    <w:rsid w:val="002B6841"/>
    <w:rsid w:val="002B7C74"/>
    <w:rsid w:val="002B7E13"/>
    <w:rsid w:val="002C0063"/>
    <w:rsid w:val="002C0100"/>
    <w:rsid w:val="002C1074"/>
    <w:rsid w:val="002C20D8"/>
    <w:rsid w:val="002C365C"/>
    <w:rsid w:val="002C571E"/>
    <w:rsid w:val="002C6EDE"/>
    <w:rsid w:val="002D1019"/>
    <w:rsid w:val="002D1CB7"/>
    <w:rsid w:val="002D2B7C"/>
    <w:rsid w:val="002D33E5"/>
    <w:rsid w:val="002D376F"/>
    <w:rsid w:val="002D42E6"/>
    <w:rsid w:val="002D75C9"/>
    <w:rsid w:val="002D7C8B"/>
    <w:rsid w:val="002E12B2"/>
    <w:rsid w:val="002E1909"/>
    <w:rsid w:val="002E2D32"/>
    <w:rsid w:val="002E3142"/>
    <w:rsid w:val="002E32F2"/>
    <w:rsid w:val="002E5042"/>
    <w:rsid w:val="002E5062"/>
    <w:rsid w:val="002E5D92"/>
    <w:rsid w:val="002E6003"/>
    <w:rsid w:val="002E64B4"/>
    <w:rsid w:val="002F0697"/>
    <w:rsid w:val="002F1400"/>
    <w:rsid w:val="002F2C33"/>
    <w:rsid w:val="002F2E00"/>
    <w:rsid w:val="002F3422"/>
    <w:rsid w:val="002F3C5E"/>
    <w:rsid w:val="002F3DEA"/>
    <w:rsid w:val="002F3E07"/>
    <w:rsid w:val="002F3FBE"/>
    <w:rsid w:val="002F4381"/>
    <w:rsid w:val="002F43E9"/>
    <w:rsid w:val="002F4820"/>
    <w:rsid w:val="002F497E"/>
    <w:rsid w:val="002F4EE5"/>
    <w:rsid w:val="002F4F9C"/>
    <w:rsid w:val="002F57CA"/>
    <w:rsid w:val="002F5E9B"/>
    <w:rsid w:val="002F6793"/>
    <w:rsid w:val="002F71D3"/>
    <w:rsid w:val="002F7363"/>
    <w:rsid w:val="0030004D"/>
    <w:rsid w:val="00300353"/>
    <w:rsid w:val="00300A9A"/>
    <w:rsid w:val="00300ED5"/>
    <w:rsid w:val="003013F8"/>
    <w:rsid w:val="0030336E"/>
    <w:rsid w:val="00303CF1"/>
    <w:rsid w:val="0030435E"/>
    <w:rsid w:val="0030553B"/>
    <w:rsid w:val="003057C9"/>
    <w:rsid w:val="0030724B"/>
    <w:rsid w:val="00307296"/>
    <w:rsid w:val="00307304"/>
    <w:rsid w:val="00307D5B"/>
    <w:rsid w:val="00310A48"/>
    <w:rsid w:val="00311235"/>
    <w:rsid w:val="00312183"/>
    <w:rsid w:val="003132F4"/>
    <w:rsid w:val="003139B8"/>
    <w:rsid w:val="0031512C"/>
    <w:rsid w:val="003153A7"/>
    <w:rsid w:val="00315C7B"/>
    <w:rsid w:val="00315D78"/>
    <w:rsid w:val="00316828"/>
    <w:rsid w:val="003177D9"/>
    <w:rsid w:val="00320D93"/>
    <w:rsid w:val="00322D93"/>
    <w:rsid w:val="0032336C"/>
    <w:rsid w:val="00323839"/>
    <w:rsid w:val="00323EE0"/>
    <w:rsid w:val="0032486C"/>
    <w:rsid w:val="00326506"/>
    <w:rsid w:val="00333804"/>
    <w:rsid w:val="00333D20"/>
    <w:rsid w:val="003343B4"/>
    <w:rsid w:val="0033462E"/>
    <w:rsid w:val="003347DF"/>
    <w:rsid w:val="003360C6"/>
    <w:rsid w:val="00337079"/>
    <w:rsid w:val="0033713D"/>
    <w:rsid w:val="00340A09"/>
    <w:rsid w:val="0034311E"/>
    <w:rsid w:val="00343772"/>
    <w:rsid w:val="00343D95"/>
    <w:rsid w:val="0034405D"/>
    <w:rsid w:val="0034425A"/>
    <w:rsid w:val="003449A2"/>
    <w:rsid w:val="003469C5"/>
    <w:rsid w:val="00346DDB"/>
    <w:rsid w:val="003471C1"/>
    <w:rsid w:val="0034740E"/>
    <w:rsid w:val="00347B59"/>
    <w:rsid w:val="00347E6D"/>
    <w:rsid w:val="00347FF0"/>
    <w:rsid w:val="0035135A"/>
    <w:rsid w:val="00351832"/>
    <w:rsid w:val="00351A05"/>
    <w:rsid w:val="00351E70"/>
    <w:rsid w:val="003524FF"/>
    <w:rsid w:val="00354363"/>
    <w:rsid w:val="00356882"/>
    <w:rsid w:val="00356B19"/>
    <w:rsid w:val="0035793F"/>
    <w:rsid w:val="00357DD5"/>
    <w:rsid w:val="00360145"/>
    <w:rsid w:val="00360314"/>
    <w:rsid w:val="00360B30"/>
    <w:rsid w:val="00361467"/>
    <w:rsid w:val="0036219F"/>
    <w:rsid w:val="003624F4"/>
    <w:rsid w:val="003628E8"/>
    <w:rsid w:val="00362B63"/>
    <w:rsid w:val="0036467E"/>
    <w:rsid w:val="00365CFF"/>
    <w:rsid w:val="003664C2"/>
    <w:rsid w:val="00371EFA"/>
    <w:rsid w:val="00372375"/>
    <w:rsid w:val="00372E1F"/>
    <w:rsid w:val="00372E37"/>
    <w:rsid w:val="00372F3D"/>
    <w:rsid w:val="00374E3A"/>
    <w:rsid w:val="003754A3"/>
    <w:rsid w:val="00375729"/>
    <w:rsid w:val="003760CD"/>
    <w:rsid w:val="00377423"/>
    <w:rsid w:val="00377917"/>
    <w:rsid w:val="00377C06"/>
    <w:rsid w:val="0038078E"/>
    <w:rsid w:val="00380C55"/>
    <w:rsid w:val="00384A45"/>
    <w:rsid w:val="00384D12"/>
    <w:rsid w:val="003853D6"/>
    <w:rsid w:val="00385E3A"/>
    <w:rsid w:val="00387A4D"/>
    <w:rsid w:val="00390696"/>
    <w:rsid w:val="003912B1"/>
    <w:rsid w:val="00391473"/>
    <w:rsid w:val="00391795"/>
    <w:rsid w:val="00392C41"/>
    <w:rsid w:val="00394B35"/>
    <w:rsid w:val="00394D75"/>
    <w:rsid w:val="00395E70"/>
    <w:rsid w:val="0039615F"/>
    <w:rsid w:val="003A00B9"/>
    <w:rsid w:val="003A0C30"/>
    <w:rsid w:val="003A109F"/>
    <w:rsid w:val="003A238A"/>
    <w:rsid w:val="003A5C5C"/>
    <w:rsid w:val="003A62C1"/>
    <w:rsid w:val="003A6DBA"/>
    <w:rsid w:val="003A7693"/>
    <w:rsid w:val="003A7768"/>
    <w:rsid w:val="003B0D6E"/>
    <w:rsid w:val="003B0DF3"/>
    <w:rsid w:val="003B10BE"/>
    <w:rsid w:val="003B10CE"/>
    <w:rsid w:val="003B141D"/>
    <w:rsid w:val="003B2F60"/>
    <w:rsid w:val="003B4242"/>
    <w:rsid w:val="003B49D4"/>
    <w:rsid w:val="003B55C3"/>
    <w:rsid w:val="003B586F"/>
    <w:rsid w:val="003B5AA2"/>
    <w:rsid w:val="003B5F94"/>
    <w:rsid w:val="003B7082"/>
    <w:rsid w:val="003B7B16"/>
    <w:rsid w:val="003C1CEA"/>
    <w:rsid w:val="003C2C88"/>
    <w:rsid w:val="003C40FD"/>
    <w:rsid w:val="003C4205"/>
    <w:rsid w:val="003C5E45"/>
    <w:rsid w:val="003C61C1"/>
    <w:rsid w:val="003C6BBF"/>
    <w:rsid w:val="003C7364"/>
    <w:rsid w:val="003C775B"/>
    <w:rsid w:val="003D0A94"/>
    <w:rsid w:val="003D1097"/>
    <w:rsid w:val="003D42E9"/>
    <w:rsid w:val="003D456B"/>
    <w:rsid w:val="003D470B"/>
    <w:rsid w:val="003D4AD0"/>
    <w:rsid w:val="003D6359"/>
    <w:rsid w:val="003D659F"/>
    <w:rsid w:val="003D6974"/>
    <w:rsid w:val="003D77EF"/>
    <w:rsid w:val="003D78A7"/>
    <w:rsid w:val="003D7953"/>
    <w:rsid w:val="003E0A2E"/>
    <w:rsid w:val="003E1E4B"/>
    <w:rsid w:val="003E32EC"/>
    <w:rsid w:val="003E433B"/>
    <w:rsid w:val="003F0A16"/>
    <w:rsid w:val="003F21EE"/>
    <w:rsid w:val="003F23D9"/>
    <w:rsid w:val="003F47CE"/>
    <w:rsid w:val="003F61B4"/>
    <w:rsid w:val="003F6DE6"/>
    <w:rsid w:val="003F7546"/>
    <w:rsid w:val="00400252"/>
    <w:rsid w:val="00400893"/>
    <w:rsid w:val="00400A9F"/>
    <w:rsid w:val="00400D49"/>
    <w:rsid w:val="00400D73"/>
    <w:rsid w:val="0040392E"/>
    <w:rsid w:val="00403AF2"/>
    <w:rsid w:val="00403E01"/>
    <w:rsid w:val="00405F03"/>
    <w:rsid w:val="0040749E"/>
    <w:rsid w:val="004077F3"/>
    <w:rsid w:val="00410E41"/>
    <w:rsid w:val="00411272"/>
    <w:rsid w:val="004126A7"/>
    <w:rsid w:val="004127C2"/>
    <w:rsid w:val="004130D9"/>
    <w:rsid w:val="00415B0A"/>
    <w:rsid w:val="004160BD"/>
    <w:rsid w:val="0041781B"/>
    <w:rsid w:val="0041796E"/>
    <w:rsid w:val="00417A06"/>
    <w:rsid w:val="004208A7"/>
    <w:rsid w:val="00421F38"/>
    <w:rsid w:val="00424874"/>
    <w:rsid w:val="004248B9"/>
    <w:rsid w:val="00424C1D"/>
    <w:rsid w:val="00425051"/>
    <w:rsid w:val="004258F8"/>
    <w:rsid w:val="00425D07"/>
    <w:rsid w:val="00430A88"/>
    <w:rsid w:val="004330CA"/>
    <w:rsid w:val="0043350A"/>
    <w:rsid w:val="00433A70"/>
    <w:rsid w:val="004353D5"/>
    <w:rsid w:val="00435DB6"/>
    <w:rsid w:val="00436327"/>
    <w:rsid w:val="00436C0C"/>
    <w:rsid w:val="004374E0"/>
    <w:rsid w:val="00437864"/>
    <w:rsid w:val="00437EB1"/>
    <w:rsid w:val="0044117C"/>
    <w:rsid w:val="00441FF5"/>
    <w:rsid w:val="00443055"/>
    <w:rsid w:val="004440EB"/>
    <w:rsid w:val="00444B73"/>
    <w:rsid w:val="00445BD2"/>
    <w:rsid w:val="00446E37"/>
    <w:rsid w:val="0045060C"/>
    <w:rsid w:val="00453B47"/>
    <w:rsid w:val="00454007"/>
    <w:rsid w:val="00454504"/>
    <w:rsid w:val="00454551"/>
    <w:rsid w:val="0045529E"/>
    <w:rsid w:val="00455A57"/>
    <w:rsid w:val="00455A9D"/>
    <w:rsid w:val="00455C0B"/>
    <w:rsid w:val="00455EC2"/>
    <w:rsid w:val="004567BD"/>
    <w:rsid w:val="004568E3"/>
    <w:rsid w:val="00457FE2"/>
    <w:rsid w:val="0046069C"/>
    <w:rsid w:val="004610E7"/>
    <w:rsid w:val="004612F7"/>
    <w:rsid w:val="004618A6"/>
    <w:rsid w:val="00462B16"/>
    <w:rsid w:val="00462D8D"/>
    <w:rsid w:val="0046320C"/>
    <w:rsid w:val="00463339"/>
    <w:rsid w:val="00466F7E"/>
    <w:rsid w:val="004672BD"/>
    <w:rsid w:val="00470D5B"/>
    <w:rsid w:val="004714F5"/>
    <w:rsid w:val="00471989"/>
    <w:rsid w:val="00471D76"/>
    <w:rsid w:val="00472D29"/>
    <w:rsid w:val="00473CA4"/>
    <w:rsid w:val="0047473E"/>
    <w:rsid w:val="00475445"/>
    <w:rsid w:val="004757F2"/>
    <w:rsid w:val="00475AA3"/>
    <w:rsid w:val="00475E03"/>
    <w:rsid w:val="004768FF"/>
    <w:rsid w:val="00477EE7"/>
    <w:rsid w:val="0048105D"/>
    <w:rsid w:val="00481F4D"/>
    <w:rsid w:val="004824D6"/>
    <w:rsid w:val="00482CF1"/>
    <w:rsid w:val="00483B22"/>
    <w:rsid w:val="00483E5F"/>
    <w:rsid w:val="004847A4"/>
    <w:rsid w:val="00484B21"/>
    <w:rsid w:val="00486123"/>
    <w:rsid w:val="00486C8A"/>
    <w:rsid w:val="00487D97"/>
    <w:rsid w:val="0049104D"/>
    <w:rsid w:val="00491DFF"/>
    <w:rsid w:val="0049269D"/>
    <w:rsid w:val="00493756"/>
    <w:rsid w:val="004942C8"/>
    <w:rsid w:val="00494EC9"/>
    <w:rsid w:val="00495685"/>
    <w:rsid w:val="0049591B"/>
    <w:rsid w:val="0049604D"/>
    <w:rsid w:val="00497C40"/>
    <w:rsid w:val="004A0608"/>
    <w:rsid w:val="004A0F74"/>
    <w:rsid w:val="004A11E3"/>
    <w:rsid w:val="004A1F55"/>
    <w:rsid w:val="004A212C"/>
    <w:rsid w:val="004A296B"/>
    <w:rsid w:val="004A29F2"/>
    <w:rsid w:val="004A3179"/>
    <w:rsid w:val="004A5520"/>
    <w:rsid w:val="004A5E6A"/>
    <w:rsid w:val="004A659A"/>
    <w:rsid w:val="004A6BCA"/>
    <w:rsid w:val="004A6CB1"/>
    <w:rsid w:val="004A6DD9"/>
    <w:rsid w:val="004A711F"/>
    <w:rsid w:val="004B004C"/>
    <w:rsid w:val="004B10C3"/>
    <w:rsid w:val="004B1492"/>
    <w:rsid w:val="004B1B1B"/>
    <w:rsid w:val="004B2D15"/>
    <w:rsid w:val="004B2E7D"/>
    <w:rsid w:val="004B3B56"/>
    <w:rsid w:val="004B3EBD"/>
    <w:rsid w:val="004B4829"/>
    <w:rsid w:val="004B49F5"/>
    <w:rsid w:val="004B52E6"/>
    <w:rsid w:val="004B6141"/>
    <w:rsid w:val="004B7224"/>
    <w:rsid w:val="004B73BE"/>
    <w:rsid w:val="004C0C38"/>
    <w:rsid w:val="004C218E"/>
    <w:rsid w:val="004C2D32"/>
    <w:rsid w:val="004C2F2F"/>
    <w:rsid w:val="004C3DF4"/>
    <w:rsid w:val="004C5C5F"/>
    <w:rsid w:val="004C5D0A"/>
    <w:rsid w:val="004C6618"/>
    <w:rsid w:val="004C6726"/>
    <w:rsid w:val="004C6960"/>
    <w:rsid w:val="004C6EA9"/>
    <w:rsid w:val="004C754F"/>
    <w:rsid w:val="004D05AE"/>
    <w:rsid w:val="004D10AA"/>
    <w:rsid w:val="004D153F"/>
    <w:rsid w:val="004D1A3E"/>
    <w:rsid w:val="004D26EF"/>
    <w:rsid w:val="004D2EB6"/>
    <w:rsid w:val="004D32D8"/>
    <w:rsid w:val="004D39A3"/>
    <w:rsid w:val="004D4D38"/>
    <w:rsid w:val="004D6FBE"/>
    <w:rsid w:val="004D70C7"/>
    <w:rsid w:val="004E0027"/>
    <w:rsid w:val="004E0FCE"/>
    <w:rsid w:val="004E11BA"/>
    <w:rsid w:val="004E1314"/>
    <w:rsid w:val="004E14EB"/>
    <w:rsid w:val="004E1A52"/>
    <w:rsid w:val="004E2AD7"/>
    <w:rsid w:val="004E3F7C"/>
    <w:rsid w:val="004E5F96"/>
    <w:rsid w:val="004E64B0"/>
    <w:rsid w:val="004E6D93"/>
    <w:rsid w:val="004E7E06"/>
    <w:rsid w:val="004F0275"/>
    <w:rsid w:val="004F178A"/>
    <w:rsid w:val="004F1EEB"/>
    <w:rsid w:val="004F1F71"/>
    <w:rsid w:val="004F2661"/>
    <w:rsid w:val="004F2A11"/>
    <w:rsid w:val="004F3479"/>
    <w:rsid w:val="004F531D"/>
    <w:rsid w:val="004F575C"/>
    <w:rsid w:val="004F5D40"/>
    <w:rsid w:val="004F6B0E"/>
    <w:rsid w:val="004F7D69"/>
    <w:rsid w:val="00500233"/>
    <w:rsid w:val="00500299"/>
    <w:rsid w:val="005005B1"/>
    <w:rsid w:val="00500C16"/>
    <w:rsid w:val="00500DCF"/>
    <w:rsid w:val="00500E85"/>
    <w:rsid w:val="005015FA"/>
    <w:rsid w:val="005023FE"/>
    <w:rsid w:val="005025B8"/>
    <w:rsid w:val="0050488E"/>
    <w:rsid w:val="00505053"/>
    <w:rsid w:val="00505407"/>
    <w:rsid w:val="00505A3B"/>
    <w:rsid w:val="00506BF6"/>
    <w:rsid w:val="005109E9"/>
    <w:rsid w:val="00511B48"/>
    <w:rsid w:val="00512129"/>
    <w:rsid w:val="00512674"/>
    <w:rsid w:val="0051604B"/>
    <w:rsid w:val="005172CD"/>
    <w:rsid w:val="005201D5"/>
    <w:rsid w:val="0052023B"/>
    <w:rsid w:val="0052086D"/>
    <w:rsid w:val="0052163C"/>
    <w:rsid w:val="00521A4E"/>
    <w:rsid w:val="005224AA"/>
    <w:rsid w:val="005229EF"/>
    <w:rsid w:val="00522BFB"/>
    <w:rsid w:val="0052369E"/>
    <w:rsid w:val="00523E60"/>
    <w:rsid w:val="005241B7"/>
    <w:rsid w:val="0052547F"/>
    <w:rsid w:val="00526025"/>
    <w:rsid w:val="005261F5"/>
    <w:rsid w:val="00526492"/>
    <w:rsid w:val="005264D4"/>
    <w:rsid w:val="005266F6"/>
    <w:rsid w:val="00530B94"/>
    <w:rsid w:val="00531F53"/>
    <w:rsid w:val="00532227"/>
    <w:rsid w:val="005324BE"/>
    <w:rsid w:val="0053315E"/>
    <w:rsid w:val="005331AA"/>
    <w:rsid w:val="005335C3"/>
    <w:rsid w:val="00533E27"/>
    <w:rsid w:val="00534071"/>
    <w:rsid w:val="00535C30"/>
    <w:rsid w:val="00535EE2"/>
    <w:rsid w:val="0053619B"/>
    <w:rsid w:val="00537534"/>
    <w:rsid w:val="00537538"/>
    <w:rsid w:val="00537DAF"/>
    <w:rsid w:val="00537F23"/>
    <w:rsid w:val="0054082A"/>
    <w:rsid w:val="005425F0"/>
    <w:rsid w:val="00542A8F"/>
    <w:rsid w:val="00542FEC"/>
    <w:rsid w:val="005433AF"/>
    <w:rsid w:val="00543600"/>
    <w:rsid w:val="00545467"/>
    <w:rsid w:val="0054692D"/>
    <w:rsid w:val="00546A44"/>
    <w:rsid w:val="00546BF1"/>
    <w:rsid w:val="00546EDE"/>
    <w:rsid w:val="00550045"/>
    <w:rsid w:val="005500B2"/>
    <w:rsid w:val="005500B9"/>
    <w:rsid w:val="00550855"/>
    <w:rsid w:val="00551180"/>
    <w:rsid w:val="0055218E"/>
    <w:rsid w:val="0055291C"/>
    <w:rsid w:val="00552941"/>
    <w:rsid w:val="005531AA"/>
    <w:rsid w:val="005534BA"/>
    <w:rsid w:val="005548A2"/>
    <w:rsid w:val="005555D8"/>
    <w:rsid w:val="00555910"/>
    <w:rsid w:val="00556460"/>
    <w:rsid w:val="00556996"/>
    <w:rsid w:val="00557FF2"/>
    <w:rsid w:val="00560476"/>
    <w:rsid w:val="0056067A"/>
    <w:rsid w:val="00560827"/>
    <w:rsid w:val="00561239"/>
    <w:rsid w:val="005621A8"/>
    <w:rsid w:val="00563126"/>
    <w:rsid w:val="005632D2"/>
    <w:rsid w:val="005635EF"/>
    <w:rsid w:val="00563761"/>
    <w:rsid w:val="00563806"/>
    <w:rsid w:val="005645AC"/>
    <w:rsid w:val="005653FC"/>
    <w:rsid w:val="005661AF"/>
    <w:rsid w:val="005665A6"/>
    <w:rsid w:val="005665FA"/>
    <w:rsid w:val="005668DC"/>
    <w:rsid w:val="00566A14"/>
    <w:rsid w:val="00570900"/>
    <w:rsid w:val="00572592"/>
    <w:rsid w:val="005742BE"/>
    <w:rsid w:val="00574D40"/>
    <w:rsid w:val="005803B9"/>
    <w:rsid w:val="0058055E"/>
    <w:rsid w:val="00580AA2"/>
    <w:rsid w:val="00581437"/>
    <w:rsid w:val="00581BE8"/>
    <w:rsid w:val="00582982"/>
    <w:rsid w:val="00582E2D"/>
    <w:rsid w:val="005846B6"/>
    <w:rsid w:val="00585572"/>
    <w:rsid w:val="005855FB"/>
    <w:rsid w:val="0058669D"/>
    <w:rsid w:val="005877FF"/>
    <w:rsid w:val="00587BF6"/>
    <w:rsid w:val="00587E24"/>
    <w:rsid w:val="00587E63"/>
    <w:rsid w:val="00587F1B"/>
    <w:rsid w:val="005903CB"/>
    <w:rsid w:val="0059065E"/>
    <w:rsid w:val="00591042"/>
    <w:rsid w:val="00591B9B"/>
    <w:rsid w:val="00592D30"/>
    <w:rsid w:val="0059345B"/>
    <w:rsid w:val="00593B9B"/>
    <w:rsid w:val="00593DF0"/>
    <w:rsid w:val="00593F17"/>
    <w:rsid w:val="00594238"/>
    <w:rsid w:val="0059428A"/>
    <w:rsid w:val="005944D5"/>
    <w:rsid w:val="005951AC"/>
    <w:rsid w:val="005958F6"/>
    <w:rsid w:val="00596334"/>
    <w:rsid w:val="0059653B"/>
    <w:rsid w:val="0059699E"/>
    <w:rsid w:val="00597026"/>
    <w:rsid w:val="005975EF"/>
    <w:rsid w:val="005A0454"/>
    <w:rsid w:val="005A1C07"/>
    <w:rsid w:val="005A1C16"/>
    <w:rsid w:val="005A311D"/>
    <w:rsid w:val="005A35A0"/>
    <w:rsid w:val="005A5395"/>
    <w:rsid w:val="005A5784"/>
    <w:rsid w:val="005A635E"/>
    <w:rsid w:val="005A7830"/>
    <w:rsid w:val="005A7BC6"/>
    <w:rsid w:val="005A7EA2"/>
    <w:rsid w:val="005B11CC"/>
    <w:rsid w:val="005B2050"/>
    <w:rsid w:val="005B2859"/>
    <w:rsid w:val="005B2A25"/>
    <w:rsid w:val="005B4FA4"/>
    <w:rsid w:val="005B5931"/>
    <w:rsid w:val="005B703D"/>
    <w:rsid w:val="005B75E0"/>
    <w:rsid w:val="005B77D5"/>
    <w:rsid w:val="005B7C31"/>
    <w:rsid w:val="005C0222"/>
    <w:rsid w:val="005C168B"/>
    <w:rsid w:val="005C26C5"/>
    <w:rsid w:val="005C28BA"/>
    <w:rsid w:val="005C2EED"/>
    <w:rsid w:val="005C3E62"/>
    <w:rsid w:val="005C401C"/>
    <w:rsid w:val="005C54DE"/>
    <w:rsid w:val="005C5CF1"/>
    <w:rsid w:val="005D014D"/>
    <w:rsid w:val="005D16C5"/>
    <w:rsid w:val="005D2A2D"/>
    <w:rsid w:val="005D2BB4"/>
    <w:rsid w:val="005D3E91"/>
    <w:rsid w:val="005D4D4F"/>
    <w:rsid w:val="005D4E0C"/>
    <w:rsid w:val="005D58CE"/>
    <w:rsid w:val="005D67D4"/>
    <w:rsid w:val="005E03FC"/>
    <w:rsid w:val="005E1129"/>
    <w:rsid w:val="005E1133"/>
    <w:rsid w:val="005E14F1"/>
    <w:rsid w:val="005E19D5"/>
    <w:rsid w:val="005E1B31"/>
    <w:rsid w:val="005E2DFF"/>
    <w:rsid w:val="005E5243"/>
    <w:rsid w:val="005E5597"/>
    <w:rsid w:val="005E5C7B"/>
    <w:rsid w:val="005E6E93"/>
    <w:rsid w:val="005E7C9F"/>
    <w:rsid w:val="005F0012"/>
    <w:rsid w:val="005F0964"/>
    <w:rsid w:val="005F149B"/>
    <w:rsid w:val="005F4C3E"/>
    <w:rsid w:val="005F590D"/>
    <w:rsid w:val="005F626D"/>
    <w:rsid w:val="005F749D"/>
    <w:rsid w:val="005F7C3F"/>
    <w:rsid w:val="00600022"/>
    <w:rsid w:val="00600592"/>
    <w:rsid w:val="00600690"/>
    <w:rsid w:val="00600BA8"/>
    <w:rsid w:val="00604E85"/>
    <w:rsid w:val="00605A72"/>
    <w:rsid w:val="00605C48"/>
    <w:rsid w:val="00605E5B"/>
    <w:rsid w:val="00606E73"/>
    <w:rsid w:val="006076A6"/>
    <w:rsid w:val="00607723"/>
    <w:rsid w:val="00607A53"/>
    <w:rsid w:val="00607EEA"/>
    <w:rsid w:val="00610FB2"/>
    <w:rsid w:val="0061156B"/>
    <w:rsid w:val="00612784"/>
    <w:rsid w:val="00612BC0"/>
    <w:rsid w:val="00613876"/>
    <w:rsid w:val="00613A9C"/>
    <w:rsid w:val="00614036"/>
    <w:rsid w:val="00614263"/>
    <w:rsid w:val="006142E0"/>
    <w:rsid w:val="00614AD1"/>
    <w:rsid w:val="00615160"/>
    <w:rsid w:val="0061605A"/>
    <w:rsid w:val="006161B2"/>
    <w:rsid w:val="00616DAE"/>
    <w:rsid w:val="0061764A"/>
    <w:rsid w:val="00617955"/>
    <w:rsid w:val="00620A5E"/>
    <w:rsid w:val="00621023"/>
    <w:rsid w:val="0062251E"/>
    <w:rsid w:val="006228BA"/>
    <w:rsid w:val="00622ABA"/>
    <w:rsid w:val="006231AC"/>
    <w:rsid w:val="00623F24"/>
    <w:rsid w:val="00624729"/>
    <w:rsid w:val="00624B90"/>
    <w:rsid w:val="00624EB2"/>
    <w:rsid w:val="00625F36"/>
    <w:rsid w:val="00626A05"/>
    <w:rsid w:val="00627CF0"/>
    <w:rsid w:val="0063017E"/>
    <w:rsid w:val="006301B6"/>
    <w:rsid w:val="00630733"/>
    <w:rsid w:val="006310AB"/>
    <w:rsid w:val="006318EB"/>
    <w:rsid w:val="00631F9D"/>
    <w:rsid w:val="00635881"/>
    <w:rsid w:val="00635F1D"/>
    <w:rsid w:val="00636B3A"/>
    <w:rsid w:val="00636D75"/>
    <w:rsid w:val="006373E5"/>
    <w:rsid w:val="00640062"/>
    <w:rsid w:val="0064124A"/>
    <w:rsid w:val="006426BD"/>
    <w:rsid w:val="00643A0F"/>
    <w:rsid w:val="00644217"/>
    <w:rsid w:val="0064469F"/>
    <w:rsid w:val="00644F8B"/>
    <w:rsid w:val="00645083"/>
    <w:rsid w:val="006451BC"/>
    <w:rsid w:val="00645AC7"/>
    <w:rsid w:val="00645C06"/>
    <w:rsid w:val="006463BA"/>
    <w:rsid w:val="00647392"/>
    <w:rsid w:val="00650F9B"/>
    <w:rsid w:val="006511E0"/>
    <w:rsid w:val="006529E4"/>
    <w:rsid w:val="0065393A"/>
    <w:rsid w:val="00654A33"/>
    <w:rsid w:val="006554B8"/>
    <w:rsid w:val="006561E5"/>
    <w:rsid w:val="00656A90"/>
    <w:rsid w:val="006602BD"/>
    <w:rsid w:val="00661D09"/>
    <w:rsid w:val="006620A9"/>
    <w:rsid w:val="006626DD"/>
    <w:rsid w:val="00662DE5"/>
    <w:rsid w:val="00665777"/>
    <w:rsid w:val="0066596D"/>
    <w:rsid w:val="00665CA7"/>
    <w:rsid w:val="00665DB3"/>
    <w:rsid w:val="00665FC5"/>
    <w:rsid w:val="00666619"/>
    <w:rsid w:val="00667708"/>
    <w:rsid w:val="00667946"/>
    <w:rsid w:val="00670217"/>
    <w:rsid w:val="00670D27"/>
    <w:rsid w:val="006719A0"/>
    <w:rsid w:val="00671C13"/>
    <w:rsid w:val="00672236"/>
    <w:rsid w:val="0067224B"/>
    <w:rsid w:val="006726A8"/>
    <w:rsid w:val="006727FC"/>
    <w:rsid w:val="00672E9B"/>
    <w:rsid w:val="006757BE"/>
    <w:rsid w:val="00677EBE"/>
    <w:rsid w:val="00680FC2"/>
    <w:rsid w:val="006811CD"/>
    <w:rsid w:val="00681877"/>
    <w:rsid w:val="0068275B"/>
    <w:rsid w:val="006832CC"/>
    <w:rsid w:val="006839C2"/>
    <w:rsid w:val="00683B03"/>
    <w:rsid w:val="00683B82"/>
    <w:rsid w:val="00683FF4"/>
    <w:rsid w:val="006846B2"/>
    <w:rsid w:val="006853A5"/>
    <w:rsid w:val="0068553E"/>
    <w:rsid w:val="00687271"/>
    <w:rsid w:val="0069004F"/>
    <w:rsid w:val="006918D8"/>
    <w:rsid w:val="006919F8"/>
    <w:rsid w:val="00691CD9"/>
    <w:rsid w:val="00692150"/>
    <w:rsid w:val="00693E8C"/>
    <w:rsid w:val="00693FA1"/>
    <w:rsid w:val="0069430B"/>
    <w:rsid w:val="006947C5"/>
    <w:rsid w:val="006959B4"/>
    <w:rsid w:val="0069671B"/>
    <w:rsid w:val="00696816"/>
    <w:rsid w:val="00696A76"/>
    <w:rsid w:val="00697838"/>
    <w:rsid w:val="006A0260"/>
    <w:rsid w:val="006A1503"/>
    <w:rsid w:val="006A271A"/>
    <w:rsid w:val="006A2A1D"/>
    <w:rsid w:val="006A2CFE"/>
    <w:rsid w:val="006A45F9"/>
    <w:rsid w:val="006A4733"/>
    <w:rsid w:val="006A5A4A"/>
    <w:rsid w:val="006A68BC"/>
    <w:rsid w:val="006B02A0"/>
    <w:rsid w:val="006B0553"/>
    <w:rsid w:val="006B0FAB"/>
    <w:rsid w:val="006B23E4"/>
    <w:rsid w:val="006B26B3"/>
    <w:rsid w:val="006B2ED1"/>
    <w:rsid w:val="006B3139"/>
    <w:rsid w:val="006B3B93"/>
    <w:rsid w:val="006B5308"/>
    <w:rsid w:val="006B54AD"/>
    <w:rsid w:val="006B5BD1"/>
    <w:rsid w:val="006B5C3D"/>
    <w:rsid w:val="006B6526"/>
    <w:rsid w:val="006B6EE9"/>
    <w:rsid w:val="006C04FC"/>
    <w:rsid w:val="006C0B9E"/>
    <w:rsid w:val="006C0DE5"/>
    <w:rsid w:val="006C1921"/>
    <w:rsid w:val="006C317D"/>
    <w:rsid w:val="006C34C3"/>
    <w:rsid w:val="006C3F9F"/>
    <w:rsid w:val="006C49F2"/>
    <w:rsid w:val="006C4BE2"/>
    <w:rsid w:val="006C4E10"/>
    <w:rsid w:val="006C56AF"/>
    <w:rsid w:val="006C5F2E"/>
    <w:rsid w:val="006C62EF"/>
    <w:rsid w:val="006C7B77"/>
    <w:rsid w:val="006D0255"/>
    <w:rsid w:val="006D071A"/>
    <w:rsid w:val="006D27FB"/>
    <w:rsid w:val="006D3385"/>
    <w:rsid w:val="006D38A2"/>
    <w:rsid w:val="006D39E2"/>
    <w:rsid w:val="006D3D9C"/>
    <w:rsid w:val="006D4E9D"/>
    <w:rsid w:val="006D72C6"/>
    <w:rsid w:val="006D75E3"/>
    <w:rsid w:val="006E0375"/>
    <w:rsid w:val="006E0E8D"/>
    <w:rsid w:val="006E2739"/>
    <w:rsid w:val="006E3AFB"/>
    <w:rsid w:val="006E3E38"/>
    <w:rsid w:val="006E4461"/>
    <w:rsid w:val="006E4F9B"/>
    <w:rsid w:val="006E5AB0"/>
    <w:rsid w:val="006E60E4"/>
    <w:rsid w:val="006E6B4F"/>
    <w:rsid w:val="006E7246"/>
    <w:rsid w:val="006E7DF2"/>
    <w:rsid w:val="006F065B"/>
    <w:rsid w:val="006F0759"/>
    <w:rsid w:val="006F0FDA"/>
    <w:rsid w:val="006F11DF"/>
    <w:rsid w:val="006F1984"/>
    <w:rsid w:val="006F23A2"/>
    <w:rsid w:val="006F2BA6"/>
    <w:rsid w:val="006F2CDA"/>
    <w:rsid w:val="006F3650"/>
    <w:rsid w:val="006F3854"/>
    <w:rsid w:val="006F3885"/>
    <w:rsid w:val="006F4110"/>
    <w:rsid w:val="006F4A88"/>
    <w:rsid w:val="006F61E7"/>
    <w:rsid w:val="006F68E4"/>
    <w:rsid w:val="006F69F8"/>
    <w:rsid w:val="006F78C6"/>
    <w:rsid w:val="00701658"/>
    <w:rsid w:val="00702B1F"/>
    <w:rsid w:val="00702D52"/>
    <w:rsid w:val="00702E2A"/>
    <w:rsid w:val="00703666"/>
    <w:rsid w:val="007036EF"/>
    <w:rsid w:val="007040C9"/>
    <w:rsid w:val="00704E45"/>
    <w:rsid w:val="00705060"/>
    <w:rsid w:val="007055F6"/>
    <w:rsid w:val="00705879"/>
    <w:rsid w:val="007060DB"/>
    <w:rsid w:val="00706B9A"/>
    <w:rsid w:val="00706C04"/>
    <w:rsid w:val="0070712A"/>
    <w:rsid w:val="0070720D"/>
    <w:rsid w:val="007072E0"/>
    <w:rsid w:val="00710770"/>
    <w:rsid w:val="00711803"/>
    <w:rsid w:val="00711A2D"/>
    <w:rsid w:val="00712C3A"/>
    <w:rsid w:val="00712FAC"/>
    <w:rsid w:val="00715852"/>
    <w:rsid w:val="00716069"/>
    <w:rsid w:val="007208BB"/>
    <w:rsid w:val="007220AD"/>
    <w:rsid w:val="0072212E"/>
    <w:rsid w:val="00722C61"/>
    <w:rsid w:val="00724CB1"/>
    <w:rsid w:val="00724DBA"/>
    <w:rsid w:val="00725532"/>
    <w:rsid w:val="00726FAF"/>
    <w:rsid w:val="00730062"/>
    <w:rsid w:val="007300E0"/>
    <w:rsid w:val="00730207"/>
    <w:rsid w:val="0073087E"/>
    <w:rsid w:val="00730D4A"/>
    <w:rsid w:val="00730E58"/>
    <w:rsid w:val="00731164"/>
    <w:rsid w:val="0073138B"/>
    <w:rsid w:val="0073245D"/>
    <w:rsid w:val="00733C7D"/>
    <w:rsid w:val="007340F4"/>
    <w:rsid w:val="00734859"/>
    <w:rsid w:val="007350E2"/>
    <w:rsid w:val="0073552C"/>
    <w:rsid w:val="00736F1D"/>
    <w:rsid w:val="00737563"/>
    <w:rsid w:val="007378F4"/>
    <w:rsid w:val="007404C4"/>
    <w:rsid w:val="0074145A"/>
    <w:rsid w:val="00742567"/>
    <w:rsid w:val="00742807"/>
    <w:rsid w:val="00743BE6"/>
    <w:rsid w:val="007448D1"/>
    <w:rsid w:val="00744D48"/>
    <w:rsid w:val="00744FBA"/>
    <w:rsid w:val="007468CA"/>
    <w:rsid w:val="0075087E"/>
    <w:rsid w:val="00750C36"/>
    <w:rsid w:val="007511D4"/>
    <w:rsid w:val="007514ED"/>
    <w:rsid w:val="00751AC5"/>
    <w:rsid w:val="00752368"/>
    <w:rsid w:val="0075368B"/>
    <w:rsid w:val="00753995"/>
    <w:rsid w:val="0075416E"/>
    <w:rsid w:val="00754CB9"/>
    <w:rsid w:val="00754EDF"/>
    <w:rsid w:val="007553F4"/>
    <w:rsid w:val="0075572A"/>
    <w:rsid w:val="00757480"/>
    <w:rsid w:val="00761002"/>
    <w:rsid w:val="007610D7"/>
    <w:rsid w:val="00761B19"/>
    <w:rsid w:val="00763FE5"/>
    <w:rsid w:val="00764C98"/>
    <w:rsid w:val="00764CCF"/>
    <w:rsid w:val="007656DE"/>
    <w:rsid w:val="00765D80"/>
    <w:rsid w:val="00765DA2"/>
    <w:rsid w:val="00765F81"/>
    <w:rsid w:val="00765FED"/>
    <w:rsid w:val="00766B86"/>
    <w:rsid w:val="00767209"/>
    <w:rsid w:val="00771346"/>
    <w:rsid w:val="0077228D"/>
    <w:rsid w:val="00772A2F"/>
    <w:rsid w:val="00773C96"/>
    <w:rsid w:val="00774618"/>
    <w:rsid w:val="007747CC"/>
    <w:rsid w:val="007759EF"/>
    <w:rsid w:val="00776E79"/>
    <w:rsid w:val="00777023"/>
    <w:rsid w:val="00777B3E"/>
    <w:rsid w:val="00780142"/>
    <w:rsid w:val="00780C5D"/>
    <w:rsid w:val="00781521"/>
    <w:rsid w:val="007818CB"/>
    <w:rsid w:val="00781CFA"/>
    <w:rsid w:val="00781E11"/>
    <w:rsid w:val="0078247F"/>
    <w:rsid w:val="007827B0"/>
    <w:rsid w:val="007834D3"/>
    <w:rsid w:val="00783F0F"/>
    <w:rsid w:val="00785041"/>
    <w:rsid w:val="00786C1B"/>
    <w:rsid w:val="00787559"/>
    <w:rsid w:val="0079078C"/>
    <w:rsid w:val="00790E70"/>
    <w:rsid w:val="00791135"/>
    <w:rsid w:val="00791665"/>
    <w:rsid w:val="00794977"/>
    <w:rsid w:val="00794A20"/>
    <w:rsid w:val="007951E0"/>
    <w:rsid w:val="00795BA2"/>
    <w:rsid w:val="0079652A"/>
    <w:rsid w:val="007965FF"/>
    <w:rsid w:val="00796D71"/>
    <w:rsid w:val="0079703D"/>
    <w:rsid w:val="00797F0A"/>
    <w:rsid w:val="007A00F8"/>
    <w:rsid w:val="007A297F"/>
    <w:rsid w:val="007A371B"/>
    <w:rsid w:val="007A376F"/>
    <w:rsid w:val="007A4043"/>
    <w:rsid w:val="007A533A"/>
    <w:rsid w:val="007A5F33"/>
    <w:rsid w:val="007A6056"/>
    <w:rsid w:val="007A714B"/>
    <w:rsid w:val="007A719D"/>
    <w:rsid w:val="007B0396"/>
    <w:rsid w:val="007B06BC"/>
    <w:rsid w:val="007B14B6"/>
    <w:rsid w:val="007B1D0E"/>
    <w:rsid w:val="007B1F63"/>
    <w:rsid w:val="007B2938"/>
    <w:rsid w:val="007B3869"/>
    <w:rsid w:val="007B4165"/>
    <w:rsid w:val="007B5422"/>
    <w:rsid w:val="007B6CC3"/>
    <w:rsid w:val="007B79AA"/>
    <w:rsid w:val="007B7A9D"/>
    <w:rsid w:val="007C0932"/>
    <w:rsid w:val="007C0A04"/>
    <w:rsid w:val="007C337A"/>
    <w:rsid w:val="007C3676"/>
    <w:rsid w:val="007C44F5"/>
    <w:rsid w:val="007C4EE0"/>
    <w:rsid w:val="007C4FE9"/>
    <w:rsid w:val="007C59E0"/>
    <w:rsid w:val="007C65E8"/>
    <w:rsid w:val="007C684A"/>
    <w:rsid w:val="007C6AB6"/>
    <w:rsid w:val="007C7756"/>
    <w:rsid w:val="007C783D"/>
    <w:rsid w:val="007D1F6C"/>
    <w:rsid w:val="007D226C"/>
    <w:rsid w:val="007D2816"/>
    <w:rsid w:val="007D342D"/>
    <w:rsid w:val="007D51D0"/>
    <w:rsid w:val="007D6A06"/>
    <w:rsid w:val="007D6C36"/>
    <w:rsid w:val="007D7B1D"/>
    <w:rsid w:val="007E034F"/>
    <w:rsid w:val="007E08D6"/>
    <w:rsid w:val="007E0EFF"/>
    <w:rsid w:val="007E1E60"/>
    <w:rsid w:val="007E2F63"/>
    <w:rsid w:val="007E3668"/>
    <w:rsid w:val="007E3882"/>
    <w:rsid w:val="007E4105"/>
    <w:rsid w:val="007E5DAB"/>
    <w:rsid w:val="007E6298"/>
    <w:rsid w:val="007E67F0"/>
    <w:rsid w:val="007E6FAF"/>
    <w:rsid w:val="007E7085"/>
    <w:rsid w:val="007E7D67"/>
    <w:rsid w:val="007F0714"/>
    <w:rsid w:val="007F22CB"/>
    <w:rsid w:val="007F2ED1"/>
    <w:rsid w:val="007F40D3"/>
    <w:rsid w:val="007F4CFC"/>
    <w:rsid w:val="007F565A"/>
    <w:rsid w:val="007F5B3E"/>
    <w:rsid w:val="007F5E9C"/>
    <w:rsid w:val="007F7CF0"/>
    <w:rsid w:val="00801790"/>
    <w:rsid w:val="008017E4"/>
    <w:rsid w:val="00801F0B"/>
    <w:rsid w:val="00803251"/>
    <w:rsid w:val="00803321"/>
    <w:rsid w:val="0080406D"/>
    <w:rsid w:val="00804849"/>
    <w:rsid w:val="00805529"/>
    <w:rsid w:val="00806266"/>
    <w:rsid w:val="008062DD"/>
    <w:rsid w:val="00806BA9"/>
    <w:rsid w:val="00807692"/>
    <w:rsid w:val="00807AA5"/>
    <w:rsid w:val="00807B9E"/>
    <w:rsid w:val="00807F32"/>
    <w:rsid w:val="008108D8"/>
    <w:rsid w:val="00811FDB"/>
    <w:rsid w:val="0081281F"/>
    <w:rsid w:val="00814AB3"/>
    <w:rsid w:val="00817F75"/>
    <w:rsid w:val="008213E2"/>
    <w:rsid w:val="00821DDF"/>
    <w:rsid w:val="008227AB"/>
    <w:rsid w:val="008243E0"/>
    <w:rsid w:val="008268D7"/>
    <w:rsid w:val="00827171"/>
    <w:rsid w:val="00832260"/>
    <w:rsid w:val="00832543"/>
    <w:rsid w:val="00833012"/>
    <w:rsid w:val="00833046"/>
    <w:rsid w:val="00833682"/>
    <w:rsid w:val="008346E1"/>
    <w:rsid w:val="00836166"/>
    <w:rsid w:val="00836CDD"/>
    <w:rsid w:val="00837416"/>
    <w:rsid w:val="00840B67"/>
    <w:rsid w:val="00841E30"/>
    <w:rsid w:val="00841FCD"/>
    <w:rsid w:val="008420DB"/>
    <w:rsid w:val="00843F1C"/>
    <w:rsid w:val="008441A2"/>
    <w:rsid w:val="008450C2"/>
    <w:rsid w:val="00845A52"/>
    <w:rsid w:val="0084600C"/>
    <w:rsid w:val="00846CA8"/>
    <w:rsid w:val="00847591"/>
    <w:rsid w:val="008502CC"/>
    <w:rsid w:val="00850436"/>
    <w:rsid w:val="00851384"/>
    <w:rsid w:val="00851A87"/>
    <w:rsid w:val="00851E26"/>
    <w:rsid w:val="00852E4B"/>
    <w:rsid w:val="00852FAB"/>
    <w:rsid w:val="00853DBF"/>
    <w:rsid w:val="0085470B"/>
    <w:rsid w:val="00855DAD"/>
    <w:rsid w:val="00855F90"/>
    <w:rsid w:val="0085735B"/>
    <w:rsid w:val="008575FA"/>
    <w:rsid w:val="00857EBA"/>
    <w:rsid w:val="00860DB3"/>
    <w:rsid w:val="00860F86"/>
    <w:rsid w:val="008616A7"/>
    <w:rsid w:val="00861B56"/>
    <w:rsid w:val="00862641"/>
    <w:rsid w:val="0086307E"/>
    <w:rsid w:val="00863192"/>
    <w:rsid w:val="008638CF"/>
    <w:rsid w:val="008639B5"/>
    <w:rsid w:val="0086404D"/>
    <w:rsid w:val="00864707"/>
    <w:rsid w:val="00864A6A"/>
    <w:rsid w:val="00864DE6"/>
    <w:rsid w:val="008653A7"/>
    <w:rsid w:val="00866764"/>
    <w:rsid w:val="008675BD"/>
    <w:rsid w:val="008703C6"/>
    <w:rsid w:val="00870CCC"/>
    <w:rsid w:val="00872EF5"/>
    <w:rsid w:val="00873583"/>
    <w:rsid w:val="00873DC5"/>
    <w:rsid w:val="00873E36"/>
    <w:rsid w:val="0087729D"/>
    <w:rsid w:val="0087755D"/>
    <w:rsid w:val="0087769E"/>
    <w:rsid w:val="00877DE4"/>
    <w:rsid w:val="00877E98"/>
    <w:rsid w:val="00880ED0"/>
    <w:rsid w:val="0088288F"/>
    <w:rsid w:val="00882D81"/>
    <w:rsid w:val="00884395"/>
    <w:rsid w:val="00884971"/>
    <w:rsid w:val="00885343"/>
    <w:rsid w:val="0088563E"/>
    <w:rsid w:val="00885AFB"/>
    <w:rsid w:val="008909EB"/>
    <w:rsid w:val="00890F19"/>
    <w:rsid w:val="008917F2"/>
    <w:rsid w:val="0089371F"/>
    <w:rsid w:val="00894537"/>
    <w:rsid w:val="00895152"/>
    <w:rsid w:val="00896AB1"/>
    <w:rsid w:val="008A06A3"/>
    <w:rsid w:val="008A2A82"/>
    <w:rsid w:val="008A35E1"/>
    <w:rsid w:val="008A443A"/>
    <w:rsid w:val="008A460D"/>
    <w:rsid w:val="008A5269"/>
    <w:rsid w:val="008A5377"/>
    <w:rsid w:val="008A73C8"/>
    <w:rsid w:val="008A78D4"/>
    <w:rsid w:val="008B14DC"/>
    <w:rsid w:val="008B2866"/>
    <w:rsid w:val="008B2C4F"/>
    <w:rsid w:val="008B3EC1"/>
    <w:rsid w:val="008B4F87"/>
    <w:rsid w:val="008B5D34"/>
    <w:rsid w:val="008B6406"/>
    <w:rsid w:val="008B74CA"/>
    <w:rsid w:val="008B7664"/>
    <w:rsid w:val="008C0AF2"/>
    <w:rsid w:val="008C1865"/>
    <w:rsid w:val="008C18BE"/>
    <w:rsid w:val="008C2B2F"/>
    <w:rsid w:val="008C2CDC"/>
    <w:rsid w:val="008C36FC"/>
    <w:rsid w:val="008C38B6"/>
    <w:rsid w:val="008C413A"/>
    <w:rsid w:val="008C70AE"/>
    <w:rsid w:val="008C7ECD"/>
    <w:rsid w:val="008D109B"/>
    <w:rsid w:val="008D1261"/>
    <w:rsid w:val="008D1AFA"/>
    <w:rsid w:val="008D2558"/>
    <w:rsid w:val="008D3BA5"/>
    <w:rsid w:val="008D417E"/>
    <w:rsid w:val="008D4E25"/>
    <w:rsid w:val="008D61D9"/>
    <w:rsid w:val="008E0113"/>
    <w:rsid w:val="008E0810"/>
    <w:rsid w:val="008E126C"/>
    <w:rsid w:val="008E1474"/>
    <w:rsid w:val="008E2569"/>
    <w:rsid w:val="008E2F80"/>
    <w:rsid w:val="008E31EC"/>
    <w:rsid w:val="008E350B"/>
    <w:rsid w:val="008E485B"/>
    <w:rsid w:val="008E60B9"/>
    <w:rsid w:val="008E79F8"/>
    <w:rsid w:val="008F0C5D"/>
    <w:rsid w:val="008F150C"/>
    <w:rsid w:val="008F15C4"/>
    <w:rsid w:val="008F1B19"/>
    <w:rsid w:val="008F1D26"/>
    <w:rsid w:val="008F1EBB"/>
    <w:rsid w:val="008F5B80"/>
    <w:rsid w:val="008F5E36"/>
    <w:rsid w:val="008F7728"/>
    <w:rsid w:val="009000AA"/>
    <w:rsid w:val="00900C5B"/>
    <w:rsid w:val="00901601"/>
    <w:rsid w:val="009016DF"/>
    <w:rsid w:val="00901877"/>
    <w:rsid w:val="009030CE"/>
    <w:rsid w:val="00903150"/>
    <w:rsid w:val="009041AA"/>
    <w:rsid w:val="0090508C"/>
    <w:rsid w:val="00905BE0"/>
    <w:rsid w:val="00905C87"/>
    <w:rsid w:val="009062BF"/>
    <w:rsid w:val="00907300"/>
    <w:rsid w:val="00907B2D"/>
    <w:rsid w:val="009105E3"/>
    <w:rsid w:val="00910B54"/>
    <w:rsid w:val="0091174F"/>
    <w:rsid w:val="00912700"/>
    <w:rsid w:val="00913DB3"/>
    <w:rsid w:val="00915810"/>
    <w:rsid w:val="00915842"/>
    <w:rsid w:val="00916AD7"/>
    <w:rsid w:val="00916C95"/>
    <w:rsid w:val="00917166"/>
    <w:rsid w:val="009175CD"/>
    <w:rsid w:val="009216B5"/>
    <w:rsid w:val="00923110"/>
    <w:rsid w:val="009242D5"/>
    <w:rsid w:val="00924C17"/>
    <w:rsid w:val="00924E59"/>
    <w:rsid w:val="0092547B"/>
    <w:rsid w:val="009300DB"/>
    <w:rsid w:val="00930AF3"/>
    <w:rsid w:val="00930EB0"/>
    <w:rsid w:val="009316CE"/>
    <w:rsid w:val="00931BDB"/>
    <w:rsid w:val="009321F8"/>
    <w:rsid w:val="00932595"/>
    <w:rsid w:val="0093306A"/>
    <w:rsid w:val="009336B9"/>
    <w:rsid w:val="009337DA"/>
    <w:rsid w:val="009345C3"/>
    <w:rsid w:val="00935362"/>
    <w:rsid w:val="00935E95"/>
    <w:rsid w:val="00936207"/>
    <w:rsid w:val="009369D4"/>
    <w:rsid w:val="009377F0"/>
    <w:rsid w:val="00937D47"/>
    <w:rsid w:val="00942652"/>
    <w:rsid w:val="00942CDB"/>
    <w:rsid w:val="00942FD6"/>
    <w:rsid w:val="0094323F"/>
    <w:rsid w:val="00944FCA"/>
    <w:rsid w:val="009463A2"/>
    <w:rsid w:val="0094766A"/>
    <w:rsid w:val="009509F9"/>
    <w:rsid w:val="00951F7A"/>
    <w:rsid w:val="0095269C"/>
    <w:rsid w:val="0095335B"/>
    <w:rsid w:val="009537DE"/>
    <w:rsid w:val="00955DEF"/>
    <w:rsid w:val="00957889"/>
    <w:rsid w:val="00961B7E"/>
    <w:rsid w:val="00961C9E"/>
    <w:rsid w:val="00962749"/>
    <w:rsid w:val="00962BD8"/>
    <w:rsid w:val="00963AED"/>
    <w:rsid w:val="00963BDF"/>
    <w:rsid w:val="00963E46"/>
    <w:rsid w:val="0096429C"/>
    <w:rsid w:val="00965D09"/>
    <w:rsid w:val="00966634"/>
    <w:rsid w:val="00966917"/>
    <w:rsid w:val="00966BF2"/>
    <w:rsid w:val="009706AD"/>
    <w:rsid w:val="009713A6"/>
    <w:rsid w:val="009725AF"/>
    <w:rsid w:val="00972FFF"/>
    <w:rsid w:val="0097308C"/>
    <w:rsid w:val="0097344A"/>
    <w:rsid w:val="00973941"/>
    <w:rsid w:val="00975E91"/>
    <w:rsid w:val="00976724"/>
    <w:rsid w:val="00976AC2"/>
    <w:rsid w:val="00977474"/>
    <w:rsid w:val="009801F4"/>
    <w:rsid w:val="0098026F"/>
    <w:rsid w:val="00980523"/>
    <w:rsid w:val="009807E8"/>
    <w:rsid w:val="009813A5"/>
    <w:rsid w:val="00981C20"/>
    <w:rsid w:val="00981FBE"/>
    <w:rsid w:val="00982AFF"/>
    <w:rsid w:val="00984272"/>
    <w:rsid w:val="00984931"/>
    <w:rsid w:val="00984D30"/>
    <w:rsid w:val="00985657"/>
    <w:rsid w:val="00985AF6"/>
    <w:rsid w:val="009862A1"/>
    <w:rsid w:val="009864A2"/>
    <w:rsid w:val="00986CD8"/>
    <w:rsid w:val="009876BB"/>
    <w:rsid w:val="00987ADB"/>
    <w:rsid w:val="00987FAA"/>
    <w:rsid w:val="00990D3D"/>
    <w:rsid w:val="009917D1"/>
    <w:rsid w:val="00992A83"/>
    <w:rsid w:val="009954AB"/>
    <w:rsid w:val="00995871"/>
    <w:rsid w:val="009964CE"/>
    <w:rsid w:val="00996B0D"/>
    <w:rsid w:val="00996BA8"/>
    <w:rsid w:val="0099713F"/>
    <w:rsid w:val="00997841"/>
    <w:rsid w:val="009A0574"/>
    <w:rsid w:val="009A1583"/>
    <w:rsid w:val="009A193D"/>
    <w:rsid w:val="009A1D8E"/>
    <w:rsid w:val="009A28CD"/>
    <w:rsid w:val="009A337A"/>
    <w:rsid w:val="009A3F85"/>
    <w:rsid w:val="009A5222"/>
    <w:rsid w:val="009A55C5"/>
    <w:rsid w:val="009A5701"/>
    <w:rsid w:val="009A5AC6"/>
    <w:rsid w:val="009A5CBA"/>
    <w:rsid w:val="009B02B1"/>
    <w:rsid w:val="009B0BB4"/>
    <w:rsid w:val="009B1751"/>
    <w:rsid w:val="009B1EC2"/>
    <w:rsid w:val="009B221A"/>
    <w:rsid w:val="009B3295"/>
    <w:rsid w:val="009B33D8"/>
    <w:rsid w:val="009B4B71"/>
    <w:rsid w:val="009B5E43"/>
    <w:rsid w:val="009B623A"/>
    <w:rsid w:val="009B6680"/>
    <w:rsid w:val="009B6867"/>
    <w:rsid w:val="009C164D"/>
    <w:rsid w:val="009C1C23"/>
    <w:rsid w:val="009C1C51"/>
    <w:rsid w:val="009C4B97"/>
    <w:rsid w:val="009C50D3"/>
    <w:rsid w:val="009C6C24"/>
    <w:rsid w:val="009C78A8"/>
    <w:rsid w:val="009C7D5B"/>
    <w:rsid w:val="009C7F49"/>
    <w:rsid w:val="009D0358"/>
    <w:rsid w:val="009D0AB0"/>
    <w:rsid w:val="009D1DF9"/>
    <w:rsid w:val="009D24DC"/>
    <w:rsid w:val="009D25D4"/>
    <w:rsid w:val="009D327A"/>
    <w:rsid w:val="009D3FC8"/>
    <w:rsid w:val="009D5208"/>
    <w:rsid w:val="009D6975"/>
    <w:rsid w:val="009E0028"/>
    <w:rsid w:val="009E15E5"/>
    <w:rsid w:val="009E2EAB"/>
    <w:rsid w:val="009E34BA"/>
    <w:rsid w:val="009E3849"/>
    <w:rsid w:val="009E4AAD"/>
    <w:rsid w:val="009E55C1"/>
    <w:rsid w:val="009E7465"/>
    <w:rsid w:val="009F1A87"/>
    <w:rsid w:val="009F1F27"/>
    <w:rsid w:val="009F21C0"/>
    <w:rsid w:val="009F3045"/>
    <w:rsid w:val="009F4524"/>
    <w:rsid w:val="009F4716"/>
    <w:rsid w:val="009F4A9D"/>
    <w:rsid w:val="009F4BB7"/>
    <w:rsid w:val="009F5C22"/>
    <w:rsid w:val="009F6C62"/>
    <w:rsid w:val="00A01789"/>
    <w:rsid w:val="00A025FF"/>
    <w:rsid w:val="00A026CC"/>
    <w:rsid w:val="00A02F1E"/>
    <w:rsid w:val="00A046FB"/>
    <w:rsid w:val="00A049F9"/>
    <w:rsid w:val="00A05F47"/>
    <w:rsid w:val="00A0617A"/>
    <w:rsid w:val="00A064FA"/>
    <w:rsid w:val="00A06B70"/>
    <w:rsid w:val="00A10460"/>
    <w:rsid w:val="00A11F33"/>
    <w:rsid w:val="00A12170"/>
    <w:rsid w:val="00A122F3"/>
    <w:rsid w:val="00A12C5A"/>
    <w:rsid w:val="00A12D4F"/>
    <w:rsid w:val="00A143AF"/>
    <w:rsid w:val="00A15180"/>
    <w:rsid w:val="00A153FC"/>
    <w:rsid w:val="00A1618A"/>
    <w:rsid w:val="00A17113"/>
    <w:rsid w:val="00A2009F"/>
    <w:rsid w:val="00A2013D"/>
    <w:rsid w:val="00A208E2"/>
    <w:rsid w:val="00A2190E"/>
    <w:rsid w:val="00A21992"/>
    <w:rsid w:val="00A21B6B"/>
    <w:rsid w:val="00A21CEE"/>
    <w:rsid w:val="00A23697"/>
    <w:rsid w:val="00A23D04"/>
    <w:rsid w:val="00A24E6C"/>
    <w:rsid w:val="00A2577A"/>
    <w:rsid w:val="00A26FA2"/>
    <w:rsid w:val="00A30639"/>
    <w:rsid w:val="00A31EFB"/>
    <w:rsid w:val="00A321CC"/>
    <w:rsid w:val="00A32B9C"/>
    <w:rsid w:val="00A330F4"/>
    <w:rsid w:val="00A33355"/>
    <w:rsid w:val="00A33564"/>
    <w:rsid w:val="00A3370D"/>
    <w:rsid w:val="00A33AE1"/>
    <w:rsid w:val="00A35D0E"/>
    <w:rsid w:val="00A36C58"/>
    <w:rsid w:val="00A3714B"/>
    <w:rsid w:val="00A37179"/>
    <w:rsid w:val="00A41CB9"/>
    <w:rsid w:val="00A41F2A"/>
    <w:rsid w:val="00A42857"/>
    <w:rsid w:val="00A43467"/>
    <w:rsid w:val="00A44CB5"/>
    <w:rsid w:val="00A45312"/>
    <w:rsid w:val="00A45DA5"/>
    <w:rsid w:val="00A46315"/>
    <w:rsid w:val="00A465AE"/>
    <w:rsid w:val="00A4757E"/>
    <w:rsid w:val="00A5125F"/>
    <w:rsid w:val="00A51551"/>
    <w:rsid w:val="00A51FFA"/>
    <w:rsid w:val="00A53EBF"/>
    <w:rsid w:val="00A543CC"/>
    <w:rsid w:val="00A54905"/>
    <w:rsid w:val="00A54D2D"/>
    <w:rsid w:val="00A55E1B"/>
    <w:rsid w:val="00A56066"/>
    <w:rsid w:val="00A561D9"/>
    <w:rsid w:val="00A56F41"/>
    <w:rsid w:val="00A57500"/>
    <w:rsid w:val="00A614EF"/>
    <w:rsid w:val="00A62723"/>
    <w:rsid w:val="00A648B7"/>
    <w:rsid w:val="00A655DD"/>
    <w:rsid w:val="00A65A40"/>
    <w:rsid w:val="00A66078"/>
    <w:rsid w:val="00A66114"/>
    <w:rsid w:val="00A661DB"/>
    <w:rsid w:val="00A72891"/>
    <w:rsid w:val="00A728C8"/>
    <w:rsid w:val="00A72C90"/>
    <w:rsid w:val="00A736A1"/>
    <w:rsid w:val="00A74540"/>
    <w:rsid w:val="00A747DC"/>
    <w:rsid w:val="00A74DAA"/>
    <w:rsid w:val="00A75223"/>
    <w:rsid w:val="00A76002"/>
    <w:rsid w:val="00A762B2"/>
    <w:rsid w:val="00A76371"/>
    <w:rsid w:val="00A763F3"/>
    <w:rsid w:val="00A76572"/>
    <w:rsid w:val="00A77176"/>
    <w:rsid w:val="00A773E6"/>
    <w:rsid w:val="00A77E74"/>
    <w:rsid w:val="00A8047B"/>
    <w:rsid w:val="00A81195"/>
    <w:rsid w:val="00A81512"/>
    <w:rsid w:val="00A82BA6"/>
    <w:rsid w:val="00A82CAF"/>
    <w:rsid w:val="00A83083"/>
    <w:rsid w:val="00A83A22"/>
    <w:rsid w:val="00A8462A"/>
    <w:rsid w:val="00A91680"/>
    <w:rsid w:val="00A9243F"/>
    <w:rsid w:val="00A92D7F"/>
    <w:rsid w:val="00A9356F"/>
    <w:rsid w:val="00A935DC"/>
    <w:rsid w:val="00A954E0"/>
    <w:rsid w:val="00A959B0"/>
    <w:rsid w:val="00A97F25"/>
    <w:rsid w:val="00AA0143"/>
    <w:rsid w:val="00AA2BBB"/>
    <w:rsid w:val="00AA3CFB"/>
    <w:rsid w:val="00AA4120"/>
    <w:rsid w:val="00AA4CCB"/>
    <w:rsid w:val="00AA506D"/>
    <w:rsid w:val="00AA605B"/>
    <w:rsid w:val="00AA65A6"/>
    <w:rsid w:val="00AA6D9F"/>
    <w:rsid w:val="00AA6DDB"/>
    <w:rsid w:val="00AA7761"/>
    <w:rsid w:val="00AB0A5A"/>
    <w:rsid w:val="00AB18CE"/>
    <w:rsid w:val="00AB1BE9"/>
    <w:rsid w:val="00AB2543"/>
    <w:rsid w:val="00AB36C1"/>
    <w:rsid w:val="00AB3767"/>
    <w:rsid w:val="00AB3842"/>
    <w:rsid w:val="00AB47A7"/>
    <w:rsid w:val="00AB4821"/>
    <w:rsid w:val="00AB55CF"/>
    <w:rsid w:val="00AB55D9"/>
    <w:rsid w:val="00AB59F6"/>
    <w:rsid w:val="00AB7277"/>
    <w:rsid w:val="00AC04B0"/>
    <w:rsid w:val="00AC0522"/>
    <w:rsid w:val="00AC07FF"/>
    <w:rsid w:val="00AC1880"/>
    <w:rsid w:val="00AC1B0C"/>
    <w:rsid w:val="00AC1F2A"/>
    <w:rsid w:val="00AC5477"/>
    <w:rsid w:val="00AC5683"/>
    <w:rsid w:val="00AC7C86"/>
    <w:rsid w:val="00AC7D81"/>
    <w:rsid w:val="00AD0E9F"/>
    <w:rsid w:val="00AD1046"/>
    <w:rsid w:val="00AD17B5"/>
    <w:rsid w:val="00AD1AE0"/>
    <w:rsid w:val="00AD1B5D"/>
    <w:rsid w:val="00AD1DAD"/>
    <w:rsid w:val="00AD20DA"/>
    <w:rsid w:val="00AD38C8"/>
    <w:rsid w:val="00AD5524"/>
    <w:rsid w:val="00AD6387"/>
    <w:rsid w:val="00AD66E0"/>
    <w:rsid w:val="00AD709A"/>
    <w:rsid w:val="00AD78AE"/>
    <w:rsid w:val="00AD7B06"/>
    <w:rsid w:val="00AE03ED"/>
    <w:rsid w:val="00AE18BF"/>
    <w:rsid w:val="00AE251F"/>
    <w:rsid w:val="00AE2E0F"/>
    <w:rsid w:val="00AE3A5F"/>
    <w:rsid w:val="00AE3C22"/>
    <w:rsid w:val="00AE446F"/>
    <w:rsid w:val="00AE46E1"/>
    <w:rsid w:val="00AE48A4"/>
    <w:rsid w:val="00AE4969"/>
    <w:rsid w:val="00AE4B48"/>
    <w:rsid w:val="00AE4E33"/>
    <w:rsid w:val="00AE52AF"/>
    <w:rsid w:val="00AE627B"/>
    <w:rsid w:val="00AE62C5"/>
    <w:rsid w:val="00AE7513"/>
    <w:rsid w:val="00AF0809"/>
    <w:rsid w:val="00AF1C5B"/>
    <w:rsid w:val="00AF1F8B"/>
    <w:rsid w:val="00AF2074"/>
    <w:rsid w:val="00AF2EBE"/>
    <w:rsid w:val="00AF4698"/>
    <w:rsid w:val="00AF4C98"/>
    <w:rsid w:val="00AF5632"/>
    <w:rsid w:val="00AF695A"/>
    <w:rsid w:val="00AF6CBB"/>
    <w:rsid w:val="00AF705E"/>
    <w:rsid w:val="00AF7A79"/>
    <w:rsid w:val="00AF7DBC"/>
    <w:rsid w:val="00B005AD"/>
    <w:rsid w:val="00B00AFB"/>
    <w:rsid w:val="00B012CA"/>
    <w:rsid w:val="00B01E02"/>
    <w:rsid w:val="00B02CC8"/>
    <w:rsid w:val="00B05D8C"/>
    <w:rsid w:val="00B06024"/>
    <w:rsid w:val="00B06048"/>
    <w:rsid w:val="00B06CD6"/>
    <w:rsid w:val="00B06D4E"/>
    <w:rsid w:val="00B07A30"/>
    <w:rsid w:val="00B1170E"/>
    <w:rsid w:val="00B130BE"/>
    <w:rsid w:val="00B150B2"/>
    <w:rsid w:val="00B154CB"/>
    <w:rsid w:val="00B1555C"/>
    <w:rsid w:val="00B1595B"/>
    <w:rsid w:val="00B16DD8"/>
    <w:rsid w:val="00B204EB"/>
    <w:rsid w:val="00B214E7"/>
    <w:rsid w:val="00B21F34"/>
    <w:rsid w:val="00B230E3"/>
    <w:rsid w:val="00B24A58"/>
    <w:rsid w:val="00B2528C"/>
    <w:rsid w:val="00B2546C"/>
    <w:rsid w:val="00B255AA"/>
    <w:rsid w:val="00B25A1E"/>
    <w:rsid w:val="00B26199"/>
    <w:rsid w:val="00B262F1"/>
    <w:rsid w:val="00B272D0"/>
    <w:rsid w:val="00B27302"/>
    <w:rsid w:val="00B321D6"/>
    <w:rsid w:val="00B356AB"/>
    <w:rsid w:val="00B36D58"/>
    <w:rsid w:val="00B4000F"/>
    <w:rsid w:val="00B40405"/>
    <w:rsid w:val="00B40E65"/>
    <w:rsid w:val="00B42BC1"/>
    <w:rsid w:val="00B43CB5"/>
    <w:rsid w:val="00B43CCF"/>
    <w:rsid w:val="00B43FC7"/>
    <w:rsid w:val="00B440A3"/>
    <w:rsid w:val="00B46909"/>
    <w:rsid w:val="00B47469"/>
    <w:rsid w:val="00B47A6D"/>
    <w:rsid w:val="00B47AC9"/>
    <w:rsid w:val="00B51063"/>
    <w:rsid w:val="00B52A12"/>
    <w:rsid w:val="00B52CBF"/>
    <w:rsid w:val="00B54C96"/>
    <w:rsid w:val="00B57999"/>
    <w:rsid w:val="00B6076F"/>
    <w:rsid w:val="00B6196F"/>
    <w:rsid w:val="00B61D66"/>
    <w:rsid w:val="00B61FBE"/>
    <w:rsid w:val="00B62383"/>
    <w:rsid w:val="00B63B14"/>
    <w:rsid w:val="00B63DAD"/>
    <w:rsid w:val="00B63E4C"/>
    <w:rsid w:val="00B64124"/>
    <w:rsid w:val="00B642B9"/>
    <w:rsid w:val="00B72D28"/>
    <w:rsid w:val="00B73380"/>
    <w:rsid w:val="00B7376D"/>
    <w:rsid w:val="00B74386"/>
    <w:rsid w:val="00B75974"/>
    <w:rsid w:val="00B77129"/>
    <w:rsid w:val="00B776A8"/>
    <w:rsid w:val="00B80851"/>
    <w:rsid w:val="00B80CED"/>
    <w:rsid w:val="00B811A6"/>
    <w:rsid w:val="00B81A19"/>
    <w:rsid w:val="00B823FD"/>
    <w:rsid w:val="00B82F38"/>
    <w:rsid w:val="00B83431"/>
    <w:rsid w:val="00B83D57"/>
    <w:rsid w:val="00B8402F"/>
    <w:rsid w:val="00B84835"/>
    <w:rsid w:val="00B84946"/>
    <w:rsid w:val="00B8652F"/>
    <w:rsid w:val="00B8718F"/>
    <w:rsid w:val="00B90EAB"/>
    <w:rsid w:val="00B9162B"/>
    <w:rsid w:val="00B9213B"/>
    <w:rsid w:val="00B9233D"/>
    <w:rsid w:val="00B92466"/>
    <w:rsid w:val="00B9289F"/>
    <w:rsid w:val="00B93877"/>
    <w:rsid w:val="00B938B2"/>
    <w:rsid w:val="00B9391F"/>
    <w:rsid w:val="00B94158"/>
    <w:rsid w:val="00B94A57"/>
    <w:rsid w:val="00B94B34"/>
    <w:rsid w:val="00B955A1"/>
    <w:rsid w:val="00B95E5F"/>
    <w:rsid w:val="00B960DF"/>
    <w:rsid w:val="00B97060"/>
    <w:rsid w:val="00B9736E"/>
    <w:rsid w:val="00B97D41"/>
    <w:rsid w:val="00BA02A2"/>
    <w:rsid w:val="00BA0F8B"/>
    <w:rsid w:val="00BA10EF"/>
    <w:rsid w:val="00BA1837"/>
    <w:rsid w:val="00BA190F"/>
    <w:rsid w:val="00BA27AF"/>
    <w:rsid w:val="00BA38E7"/>
    <w:rsid w:val="00BA3AF3"/>
    <w:rsid w:val="00BA3F64"/>
    <w:rsid w:val="00BA507E"/>
    <w:rsid w:val="00BA5D49"/>
    <w:rsid w:val="00BA5F8D"/>
    <w:rsid w:val="00BA6234"/>
    <w:rsid w:val="00BA6C37"/>
    <w:rsid w:val="00BA76D4"/>
    <w:rsid w:val="00BA77A4"/>
    <w:rsid w:val="00BB0B7D"/>
    <w:rsid w:val="00BB129C"/>
    <w:rsid w:val="00BB23BC"/>
    <w:rsid w:val="00BB2FAA"/>
    <w:rsid w:val="00BB4967"/>
    <w:rsid w:val="00BB500B"/>
    <w:rsid w:val="00BB5429"/>
    <w:rsid w:val="00BB5C6C"/>
    <w:rsid w:val="00BB5C7C"/>
    <w:rsid w:val="00BB6BFE"/>
    <w:rsid w:val="00BB7377"/>
    <w:rsid w:val="00BB7F18"/>
    <w:rsid w:val="00BC025A"/>
    <w:rsid w:val="00BC02A4"/>
    <w:rsid w:val="00BC0450"/>
    <w:rsid w:val="00BC05A4"/>
    <w:rsid w:val="00BC07E6"/>
    <w:rsid w:val="00BC0B81"/>
    <w:rsid w:val="00BC320E"/>
    <w:rsid w:val="00BC3A3C"/>
    <w:rsid w:val="00BC41E3"/>
    <w:rsid w:val="00BC5161"/>
    <w:rsid w:val="00BC536F"/>
    <w:rsid w:val="00BC6430"/>
    <w:rsid w:val="00BC644E"/>
    <w:rsid w:val="00BC686E"/>
    <w:rsid w:val="00BC6B43"/>
    <w:rsid w:val="00BC765F"/>
    <w:rsid w:val="00BC7E01"/>
    <w:rsid w:val="00BD1799"/>
    <w:rsid w:val="00BD40EF"/>
    <w:rsid w:val="00BD511E"/>
    <w:rsid w:val="00BD5D93"/>
    <w:rsid w:val="00BD6324"/>
    <w:rsid w:val="00BD7E93"/>
    <w:rsid w:val="00BE177C"/>
    <w:rsid w:val="00BE215A"/>
    <w:rsid w:val="00BE27E6"/>
    <w:rsid w:val="00BE36DA"/>
    <w:rsid w:val="00BE3E26"/>
    <w:rsid w:val="00BE776B"/>
    <w:rsid w:val="00BE7F26"/>
    <w:rsid w:val="00BF25F5"/>
    <w:rsid w:val="00BF2990"/>
    <w:rsid w:val="00BF2B88"/>
    <w:rsid w:val="00BF2F74"/>
    <w:rsid w:val="00BF32E0"/>
    <w:rsid w:val="00BF383E"/>
    <w:rsid w:val="00BF4D8E"/>
    <w:rsid w:val="00BF5711"/>
    <w:rsid w:val="00BF5EF4"/>
    <w:rsid w:val="00BF680A"/>
    <w:rsid w:val="00BF6976"/>
    <w:rsid w:val="00BF79E7"/>
    <w:rsid w:val="00BF7EFD"/>
    <w:rsid w:val="00C01387"/>
    <w:rsid w:val="00C0196D"/>
    <w:rsid w:val="00C01A95"/>
    <w:rsid w:val="00C043A9"/>
    <w:rsid w:val="00C0493B"/>
    <w:rsid w:val="00C04E24"/>
    <w:rsid w:val="00C04F59"/>
    <w:rsid w:val="00C05D8B"/>
    <w:rsid w:val="00C05F65"/>
    <w:rsid w:val="00C063EB"/>
    <w:rsid w:val="00C065BC"/>
    <w:rsid w:val="00C06822"/>
    <w:rsid w:val="00C069AC"/>
    <w:rsid w:val="00C070D4"/>
    <w:rsid w:val="00C07508"/>
    <w:rsid w:val="00C076F8"/>
    <w:rsid w:val="00C07958"/>
    <w:rsid w:val="00C101D7"/>
    <w:rsid w:val="00C10281"/>
    <w:rsid w:val="00C10D65"/>
    <w:rsid w:val="00C113E8"/>
    <w:rsid w:val="00C119EF"/>
    <w:rsid w:val="00C11C15"/>
    <w:rsid w:val="00C13118"/>
    <w:rsid w:val="00C1395A"/>
    <w:rsid w:val="00C13BC5"/>
    <w:rsid w:val="00C142A5"/>
    <w:rsid w:val="00C15C97"/>
    <w:rsid w:val="00C16535"/>
    <w:rsid w:val="00C170BC"/>
    <w:rsid w:val="00C171E1"/>
    <w:rsid w:val="00C172F1"/>
    <w:rsid w:val="00C20B7D"/>
    <w:rsid w:val="00C21825"/>
    <w:rsid w:val="00C2277E"/>
    <w:rsid w:val="00C2288D"/>
    <w:rsid w:val="00C23160"/>
    <w:rsid w:val="00C25653"/>
    <w:rsid w:val="00C260BB"/>
    <w:rsid w:val="00C263CF"/>
    <w:rsid w:val="00C27300"/>
    <w:rsid w:val="00C279BA"/>
    <w:rsid w:val="00C30CB9"/>
    <w:rsid w:val="00C31F71"/>
    <w:rsid w:val="00C320D2"/>
    <w:rsid w:val="00C32872"/>
    <w:rsid w:val="00C335B9"/>
    <w:rsid w:val="00C33996"/>
    <w:rsid w:val="00C348F3"/>
    <w:rsid w:val="00C37718"/>
    <w:rsid w:val="00C37792"/>
    <w:rsid w:val="00C40D7E"/>
    <w:rsid w:val="00C42A76"/>
    <w:rsid w:val="00C43107"/>
    <w:rsid w:val="00C43751"/>
    <w:rsid w:val="00C438D1"/>
    <w:rsid w:val="00C43B1F"/>
    <w:rsid w:val="00C44A83"/>
    <w:rsid w:val="00C45F83"/>
    <w:rsid w:val="00C46EF5"/>
    <w:rsid w:val="00C46F0D"/>
    <w:rsid w:val="00C4713A"/>
    <w:rsid w:val="00C4781B"/>
    <w:rsid w:val="00C5011C"/>
    <w:rsid w:val="00C5040E"/>
    <w:rsid w:val="00C50418"/>
    <w:rsid w:val="00C5083A"/>
    <w:rsid w:val="00C50F2A"/>
    <w:rsid w:val="00C51E04"/>
    <w:rsid w:val="00C51F7F"/>
    <w:rsid w:val="00C54A43"/>
    <w:rsid w:val="00C55B64"/>
    <w:rsid w:val="00C55B9E"/>
    <w:rsid w:val="00C55F57"/>
    <w:rsid w:val="00C56CCB"/>
    <w:rsid w:val="00C57772"/>
    <w:rsid w:val="00C5778D"/>
    <w:rsid w:val="00C57DAE"/>
    <w:rsid w:val="00C57DD2"/>
    <w:rsid w:val="00C600CE"/>
    <w:rsid w:val="00C608FE"/>
    <w:rsid w:val="00C60C98"/>
    <w:rsid w:val="00C61B3C"/>
    <w:rsid w:val="00C62D34"/>
    <w:rsid w:val="00C6322E"/>
    <w:rsid w:val="00C63A80"/>
    <w:rsid w:val="00C648FD"/>
    <w:rsid w:val="00C64F46"/>
    <w:rsid w:val="00C65D7F"/>
    <w:rsid w:val="00C66A57"/>
    <w:rsid w:val="00C6723A"/>
    <w:rsid w:val="00C673D8"/>
    <w:rsid w:val="00C67697"/>
    <w:rsid w:val="00C67A16"/>
    <w:rsid w:val="00C67E5A"/>
    <w:rsid w:val="00C739DF"/>
    <w:rsid w:val="00C74BE8"/>
    <w:rsid w:val="00C75644"/>
    <w:rsid w:val="00C77036"/>
    <w:rsid w:val="00C813A9"/>
    <w:rsid w:val="00C83591"/>
    <w:rsid w:val="00C85FC3"/>
    <w:rsid w:val="00C86C21"/>
    <w:rsid w:val="00C91745"/>
    <w:rsid w:val="00C91806"/>
    <w:rsid w:val="00C91C63"/>
    <w:rsid w:val="00C92B04"/>
    <w:rsid w:val="00C93CB5"/>
    <w:rsid w:val="00C952EF"/>
    <w:rsid w:val="00C95A98"/>
    <w:rsid w:val="00C95E5D"/>
    <w:rsid w:val="00C963CD"/>
    <w:rsid w:val="00C96774"/>
    <w:rsid w:val="00C967FB"/>
    <w:rsid w:val="00C96D36"/>
    <w:rsid w:val="00C96FC1"/>
    <w:rsid w:val="00CA0446"/>
    <w:rsid w:val="00CA0D36"/>
    <w:rsid w:val="00CA0F1C"/>
    <w:rsid w:val="00CA1D7A"/>
    <w:rsid w:val="00CA22CD"/>
    <w:rsid w:val="00CA2728"/>
    <w:rsid w:val="00CA2D54"/>
    <w:rsid w:val="00CA359E"/>
    <w:rsid w:val="00CA3D71"/>
    <w:rsid w:val="00CA4012"/>
    <w:rsid w:val="00CA4775"/>
    <w:rsid w:val="00CA47E7"/>
    <w:rsid w:val="00CA4E5E"/>
    <w:rsid w:val="00CA73EC"/>
    <w:rsid w:val="00CB13E7"/>
    <w:rsid w:val="00CB34DB"/>
    <w:rsid w:val="00CB3B9A"/>
    <w:rsid w:val="00CB3E6B"/>
    <w:rsid w:val="00CB409B"/>
    <w:rsid w:val="00CB466F"/>
    <w:rsid w:val="00CB5384"/>
    <w:rsid w:val="00CB5565"/>
    <w:rsid w:val="00CB5816"/>
    <w:rsid w:val="00CB5F0B"/>
    <w:rsid w:val="00CB680E"/>
    <w:rsid w:val="00CB6A90"/>
    <w:rsid w:val="00CB7875"/>
    <w:rsid w:val="00CB7990"/>
    <w:rsid w:val="00CB7CCA"/>
    <w:rsid w:val="00CC0594"/>
    <w:rsid w:val="00CC0BE5"/>
    <w:rsid w:val="00CC0CCE"/>
    <w:rsid w:val="00CC17BF"/>
    <w:rsid w:val="00CC1C3E"/>
    <w:rsid w:val="00CC26ED"/>
    <w:rsid w:val="00CC3721"/>
    <w:rsid w:val="00CC395C"/>
    <w:rsid w:val="00CC3DB1"/>
    <w:rsid w:val="00CC3F7E"/>
    <w:rsid w:val="00CC4511"/>
    <w:rsid w:val="00CC4ED4"/>
    <w:rsid w:val="00CC529A"/>
    <w:rsid w:val="00CC57C3"/>
    <w:rsid w:val="00CC5CEB"/>
    <w:rsid w:val="00CC5FCB"/>
    <w:rsid w:val="00CC7994"/>
    <w:rsid w:val="00CC7A52"/>
    <w:rsid w:val="00CC7D2E"/>
    <w:rsid w:val="00CD09C5"/>
    <w:rsid w:val="00CD0A9D"/>
    <w:rsid w:val="00CD225A"/>
    <w:rsid w:val="00CD2B11"/>
    <w:rsid w:val="00CD2E60"/>
    <w:rsid w:val="00CD3373"/>
    <w:rsid w:val="00CD3EDE"/>
    <w:rsid w:val="00CD449E"/>
    <w:rsid w:val="00CD5087"/>
    <w:rsid w:val="00CD50F7"/>
    <w:rsid w:val="00CD5B13"/>
    <w:rsid w:val="00CE0576"/>
    <w:rsid w:val="00CE1C2E"/>
    <w:rsid w:val="00CE26CA"/>
    <w:rsid w:val="00CE274A"/>
    <w:rsid w:val="00CE329B"/>
    <w:rsid w:val="00CE4291"/>
    <w:rsid w:val="00CE4C05"/>
    <w:rsid w:val="00CE57D1"/>
    <w:rsid w:val="00CE7460"/>
    <w:rsid w:val="00CF003E"/>
    <w:rsid w:val="00CF01BE"/>
    <w:rsid w:val="00CF0E83"/>
    <w:rsid w:val="00CF10D6"/>
    <w:rsid w:val="00CF182F"/>
    <w:rsid w:val="00CF1977"/>
    <w:rsid w:val="00CF2516"/>
    <w:rsid w:val="00CF27BB"/>
    <w:rsid w:val="00CF2DF2"/>
    <w:rsid w:val="00CF5808"/>
    <w:rsid w:val="00CF5A17"/>
    <w:rsid w:val="00CF68B5"/>
    <w:rsid w:val="00CF69AC"/>
    <w:rsid w:val="00CF72E5"/>
    <w:rsid w:val="00CF7633"/>
    <w:rsid w:val="00CF78EE"/>
    <w:rsid w:val="00D00001"/>
    <w:rsid w:val="00D0057C"/>
    <w:rsid w:val="00D015D2"/>
    <w:rsid w:val="00D01693"/>
    <w:rsid w:val="00D017D1"/>
    <w:rsid w:val="00D01DC3"/>
    <w:rsid w:val="00D03F7D"/>
    <w:rsid w:val="00D04F1B"/>
    <w:rsid w:val="00D057DD"/>
    <w:rsid w:val="00D05C7E"/>
    <w:rsid w:val="00D06771"/>
    <w:rsid w:val="00D06AD4"/>
    <w:rsid w:val="00D06C6F"/>
    <w:rsid w:val="00D0763E"/>
    <w:rsid w:val="00D118AD"/>
    <w:rsid w:val="00D11C73"/>
    <w:rsid w:val="00D11F5E"/>
    <w:rsid w:val="00D122B9"/>
    <w:rsid w:val="00D13D52"/>
    <w:rsid w:val="00D14220"/>
    <w:rsid w:val="00D15F25"/>
    <w:rsid w:val="00D170F3"/>
    <w:rsid w:val="00D17CE5"/>
    <w:rsid w:val="00D2167E"/>
    <w:rsid w:val="00D21CE1"/>
    <w:rsid w:val="00D22A31"/>
    <w:rsid w:val="00D22C71"/>
    <w:rsid w:val="00D245C0"/>
    <w:rsid w:val="00D26540"/>
    <w:rsid w:val="00D26A21"/>
    <w:rsid w:val="00D2774F"/>
    <w:rsid w:val="00D30849"/>
    <w:rsid w:val="00D30A7F"/>
    <w:rsid w:val="00D31583"/>
    <w:rsid w:val="00D31E9C"/>
    <w:rsid w:val="00D3200E"/>
    <w:rsid w:val="00D32579"/>
    <w:rsid w:val="00D32E07"/>
    <w:rsid w:val="00D33708"/>
    <w:rsid w:val="00D34415"/>
    <w:rsid w:val="00D349C3"/>
    <w:rsid w:val="00D35454"/>
    <w:rsid w:val="00D35A85"/>
    <w:rsid w:val="00D362E2"/>
    <w:rsid w:val="00D36B69"/>
    <w:rsid w:val="00D40476"/>
    <w:rsid w:val="00D40674"/>
    <w:rsid w:val="00D40C67"/>
    <w:rsid w:val="00D41B1B"/>
    <w:rsid w:val="00D4341A"/>
    <w:rsid w:val="00D4361D"/>
    <w:rsid w:val="00D436A3"/>
    <w:rsid w:val="00D4400B"/>
    <w:rsid w:val="00D44468"/>
    <w:rsid w:val="00D44EC9"/>
    <w:rsid w:val="00D46423"/>
    <w:rsid w:val="00D4707B"/>
    <w:rsid w:val="00D4775D"/>
    <w:rsid w:val="00D47E1D"/>
    <w:rsid w:val="00D501D7"/>
    <w:rsid w:val="00D50373"/>
    <w:rsid w:val="00D50511"/>
    <w:rsid w:val="00D50A30"/>
    <w:rsid w:val="00D5314E"/>
    <w:rsid w:val="00D53A35"/>
    <w:rsid w:val="00D549C9"/>
    <w:rsid w:val="00D602E0"/>
    <w:rsid w:val="00D62EE3"/>
    <w:rsid w:val="00D631F2"/>
    <w:rsid w:val="00D63A3C"/>
    <w:rsid w:val="00D63AAC"/>
    <w:rsid w:val="00D63CBB"/>
    <w:rsid w:val="00D648D8"/>
    <w:rsid w:val="00D64DAF"/>
    <w:rsid w:val="00D65BD3"/>
    <w:rsid w:val="00D65FB1"/>
    <w:rsid w:val="00D660E6"/>
    <w:rsid w:val="00D6669A"/>
    <w:rsid w:val="00D669DF"/>
    <w:rsid w:val="00D66F2D"/>
    <w:rsid w:val="00D67C1E"/>
    <w:rsid w:val="00D7087D"/>
    <w:rsid w:val="00D70ECD"/>
    <w:rsid w:val="00D71189"/>
    <w:rsid w:val="00D71C8D"/>
    <w:rsid w:val="00D71EE0"/>
    <w:rsid w:val="00D73453"/>
    <w:rsid w:val="00D73E58"/>
    <w:rsid w:val="00D740DC"/>
    <w:rsid w:val="00D7460D"/>
    <w:rsid w:val="00D748B0"/>
    <w:rsid w:val="00D74BFE"/>
    <w:rsid w:val="00D7590C"/>
    <w:rsid w:val="00D75D42"/>
    <w:rsid w:val="00D762F8"/>
    <w:rsid w:val="00D7643F"/>
    <w:rsid w:val="00D76699"/>
    <w:rsid w:val="00D76BA9"/>
    <w:rsid w:val="00D76E02"/>
    <w:rsid w:val="00D76F9A"/>
    <w:rsid w:val="00D80278"/>
    <w:rsid w:val="00D829D6"/>
    <w:rsid w:val="00D82D44"/>
    <w:rsid w:val="00D849DA"/>
    <w:rsid w:val="00D84DDF"/>
    <w:rsid w:val="00D850E7"/>
    <w:rsid w:val="00D85CD6"/>
    <w:rsid w:val="00D866A5"/>
    <w:rsid w:val="00D86DD6"/>
    <w:rsid w:val="00D87C2A"/>
    <w:rsid w:val="00D9016B"/>
    <w:rsid w:val="00D90FC0"/>
    <w:rsid w:val="00D93753"/>
    <w:rsid w:val="00D9412A"/>
    <w:rsid w:val="00D94192"/>
    <w:rsid w:val="00D94EBE"/>
    <w:rsid w:val="00D95DFD"/>
    <w:rsid w:val="00D96646"/>
    <w:rsid w:val="00D9683B"/>
    <w:rsid w:val="00D96926"/>
    <w:rsid w:val="00D97BD5"/>
    <w:rsid w:val="00DA0C25"/>
    <w:rsid w:val="00DA2AF8"/>
    <w:rsid w:val="00DA2FD8"/>
    <w:rsid w:val="00DA3D0E"/>
    <w:rsid w:val="00DA4518"/>
    <w:rsid w:val="00DA49A1"/>
    <w:rsid w:val="00DA4B97"/>
    <w:rsid w:val="00DA7BCA"/>
    <w:rsid w:val="00DB02C6"/>
    <w:rsid w:val="00DB0400"/>
    <w:rsid w:val="00DB05F9"/>
    <w:rsid w:val="00DB14F1"/>
    <w:rsid w:val="00DB18D9"/>
    <w:rsid w:val="00DB274F"/>
    <w:rsid w:val="00DB35C0"/>
    <w:rsid w:val="00DB3D12"/>
    <w:rsid w:val="00DB5970"/>
    <w:rsid w:val="00DB606E"/>
    <w:rsid w:val="00DB64F3"/>
    <w:rsid w:val="00DB73ED"/>
    <w:rsid w:val="00DB740D"/>
    <w:rsid w:val="00DC0221"/>
    <w:rsid w:val="00DC0305"/>
    <w:rsid w:val="00DC0738"/>
    <w:rsid w:val="00DC08FD"/>
    <w:rsid w:val="00DC0A95"/>
    <w:rsid w:val="00DC155A"/>
    <w:rsid w:val="00DC1BED"/>
    <w:rsid w:val="00DC252C"/>
    <w:rsid w:val="00DC295D"/>
    <w:rsid w:val="00DC2FFF"/>
    <w:rsid w:val="00DC3083"/>
    <w:rsid w:val="00DC3D32"/>
    <w:rsid w:val="00DC3E10"/>
    <w:rsid w:val="00DC4064"/>
    <w:rsid w:val="00DC5BFE"/>
    <w:rsid w:val="00DC5D06"/>
    <w:rsid w:val="00DC7E97"/>
    <w:rsid w:val="00DD0D60"/>
    <w:rsid w:val="00DD0F7C"/>
    <w:rsid w:val="00DD23E1"/>
    <w:rsid w:val="00DD286E"/>
    <w:rsid w:val="00DD354E"/>
    <w:rsid w:val="00DD4FED"/>
    <w:rsid w:val="00DD5447"/>
    <w:rsid w:val="00DD5DAF"/>
    <w:rsid w:val="00DD7512"/>
    <w:rsid w:val="00DE1044"/>
    <w:rsid w:val="00DE1C69"/>
    <w:rsid w:val="00DE39CF"/>
    <w:rsid w:val="00DE39E6"/>
    <w:rsid w:val="00DE4171"/>
    <w:rsid w:val="00DE56DF"/>
    <w:rsid w:val="00DE5B2D"/>
    <w:rsid w:val="00DE643A"/>
    <w:rsid w:val="00DE7FB0"/>
    <w:rsid w:val="00DF047A"/>
    <w:rsid w:val="00DF1C7F"/>
    <w:rsid w:val="00DF2189"/>
    <w:rsid w:val="00DF2D0B"/>
    <w:rsid w:val="00DF4D2E"/>
    <w:rsid w:val="00DF50B6"/>
    <w:rsid w:val="00DF655A"/>
    <w:rsid w:val="00E0068F"/>
    <w:rsid w:val="00E01899"/>
    <w:rsid w:val="00E01E1F"/>
    <w:rsid w:val="00E01EF8"/>
    <w:rsid w:val="00E02C4C"/>
    <w:rsid w:val="00E02F0D"/>
    <w:rsid w:val="00E032D3"/>
    <w:rsid w:val="00E052EA"/>
    <w:rsid w:val="00E0543B"/>
    <w:rsid w:val="00E05BF4"/>
    <w:rsid w:val="00E05FE7"/>
    <w:rsid w:val="00E07E61"/>
    <w:rsid w:val="00E11E41"/>
    <w:rsid w:val="00E11E95"/>
    <w:rsid w:val="00E13AB5"/>
    <w:rsid w:val="00E141F2"/>
    <w:rsid w:val="00E145DC"/>
    <w:rsid w:val="00E15598"/>
    <w:rsid w:val="00E15E70"/>
    <w:rsid w:val="00E15F68"/>
    <w:rsid w:val="00E171D6"/>
    <w:rsid w:val="00E20444"/>
    <w:rsid w:val="00E2067E"/>
    <w:rsid w:val="00E20EAA"/>
    <w:rsid w:val="00E21264"/>
    <w:rsid w:val="00E2167C"/>
    <w:rsid w:val="00E21E28"/>
    <w:rsid w:val="00E2251D"/>
    <w:rsid w:val="00E22670"/>
    <w:rsid w:val="00E226F0"/>
    <w:rsid w:val="00E22755"/>
    <w:rsid w:val="00E22BFB"/>
    <w:rsid w:val="00E23013"/>
    <w:rsid w:val="00E24A69"/>
    <w:rsid w:val="00E2669E"/>
    <w:rsid w:val="00E2699D"/>
    <w:rsid w:val="00E27178"/>
    <w:rsid w:val="00E27984"/>
    <w:rsid w:val="00E309A8"/>
    <w:rsid w:val="00E30BC5"/>
    <w:rsid w:val="00E31009"/>
    <w:rsid w:val="00E31348"/>
    <w:rsid w:val="00E3194A"/>
    <w:rsid w:val="00E321AC"/>
    <w:rsid w:val="00E32497"/>
    <w:rsid w:val="00E32CCF"/>
    <w:rsid w:val="00E33164"/>
    <w:rsid w:val="00E33833"/>
    <w:rsid w:val="00E33E7A"/>
    <w:rsid w:val="00E33F60"/>
    <w:rsid w:val="00E34DB4"/>
    <w:rsid w:val="00E34E55"/>
    <w:rsid w:val="00E35DF8"/>
    <w:rsid w:val="00E35EE1"/>
    <w:rsid w:val="00E3683E"/>
    <w:rsid w:val="00E3757C"/>
    <w:rsid w:val="00E379E6"/>
    <w:rsid w:val="00E37F38"/>
    <w:rsid w:val="00E4051E"/>
    <w:rsid w:val="00E42619"/>
    <w:rsid w:val="00E42E3B"/>
    <w:rsid w:val="00E445C4"/>
    <w:rsid w:val="00E44E41"/>
    <w:rsid w:val="00E50BA6"/>
    <w:rsid w:val="00E51F5D"/>
    <w:rsid w:val="00E5201A"/>
    <w:rsid w:val="00E52096"/>
    <w:rsid w:val="00E535C1"/>
    <w:rsid w:val="00E53C37"/>
    <w:rsid w:val="00E55859"/>
    <w:rsid w:val="00E563AD"/>
    <w:rsid w:val="00E56734"/>
    <w:rsid w:val="00E5784E"/>
    <w:rsid w:val="00E601EF"/>
    <w:rsid w:val="00E6074B"/>
    <w:rsid w:val="00E6323E"/>
    <w:rsid w:val="00E633B7"/>
    <w:rsid w:val="00E634F0"/>
    <w:rsid w:val="00E638F1"/>
    <w:rsid w:val="00E63EBB"/>
    <w:rsid w:val="00E652A9"/>
    <w:rsid w:val="00E654AB"/>
    <w:rsid w:val="00E6738C"/>
    <w:rsid w:val="00E7055C"/>
    <w:rsid w:val="00E70A21"/>
    <w:rsid w:val="00E70BED"/>
    <w:rsid w:val="00E71C7F"/>
    <w:rsid w:val="00E723C3"/>
    <w:rsid w:val="00E72560"/>
    <w:rsid w:val="00E73080"/>
    <w:rsid w:val="00E7321C"/>
    <w:rsid w:val="00E7379C"/>
    <w:rsid w:val="00E738EC"/>
    <w:rsid w:val="00E76E2E"/>
    <w:rsid w:val="00E77209"/>
    <w:rsid w:val="00E7791B"/>
    <w:rsid w:val="00E80023"/>
    <w:rsid w:val="00E809A9"/>
    <w:rsid w:val="00E81089"/>
    <w:rsid w:val="00E85E3A"/>
    <w:rsid w:val="00E86BA2"/>
    <w:rsid w:val="00E87849"/>
    <w:rsid w:val="00E902E5"/>
    <w:rsid w:val="00E92343"/>
    <w:rsid w:val="00E925BA"/>
    <w:rsid w:val="00E94D9A"/>
    <w:rsid w:val="00E94E51"/>
    <w:rsid w:val="00E95186"/>
    <w:rsid w:val="00E953B8"/>
    <w:rsid w:val="00E968EF"/>
    <w:rsid w:val="00EA0467"/>
    <w:rsid w:val="00EA21A5"/>
    <w:rsid w:val="00EA306D"/>
    <w:rsid w:val="00EA3093"/>
    <w:rsid w:val="00EA399E"/>
    <w:rsid w:val="00EA3A63"/>
    <w:rsid w:val="00EA539C"/>
    <w:rsid w:val="00EA53EF"/>
    <w:rsid w:val="00EA6655"/>
    <w:rsid w:val="00EA6C66"/>
    <w:rsid w:val="00EA7FCA"/>
    <w:rsid w:val="00EB0E14"/>
    <w:rsid w:val="00EB106F"/>
    <w:rsid w:val="00EB2317"/>
    <w:rsid w:val="00EB2DC8"/>
    <w:rsid w:val="00EB3840"/>
    <w:rsid w:val="00EB47FC"/>
    <w:rsid w:val="00EB5047"/>
    <w:rsid w:val="00EB5626"/>
    <w:rsid w:val="00EB5D02"/>
    <w:rsid w:val="00EB6971"/>
    <w:rsid w:val="00EC0061"/>
    <w:rsid w:val="00EC012D"/>
    <w:rsid w:val="00EC01D8"/>
    <w:rsid w:val="00EC0668"/>
    <w:rsid w:val="00EC068D"/>
    <w:rsid w:val="00EC1EEA"/>
    <w:rsid w:val="00EC4679"/>
    <w:rsid w:val="00EC47E9"/>
    <w:rsid w:val="00EC6926"/>
    <w:rsid w:val="00EC71F8"/>
    <w:rsid w:val="00ED0874"/>
    <w:rsid w:val="00ED0C46"/>
    <w:rsid w:val="00ED0D1C"/>
    <w:rsid w:val="00ED14A7"/>
    <w:rsid w:val="00ED155D"/>
    <w:rsid w:val="00ED1A65"/>
    <w:rsid w:val="00ED2600"/>
    <w:rsid w:val="00ED33D5"/>
    <w:rsid w:val="00ED38BE"/>
    <w:rsid w:val="00ED3A62"/>
    <w:rsid w:val="00ED4A8C"/>
    <w:rsid w:val="00ED530C"/>
    <w:rsid w:val="00ED5EE9"/>
    <w:rsid w:val="00ED6814"/>
    <w:rsid w:val="00ED6CCE"/>
    <w:rsid w:val="00EE13B0"/>
    <w:rsid w:val="00EE18D9"/>
    <w:rsid w:val="00EE2243"/>
    <w:rsid w:val="00EE29D1"/>
    <w:rsid w:val="00EE3413"/>
    <w:rsid w:val="00EE3DF7"/>
    <w:rsid w:val="00EE5521"/>
    <w:rsid w:val="00EE6C2D"/>
    <w:rsid w:val="00EF1699"/>
    <w:rsid w:val="00EF18B3"/>
    <w:rsid w:val="00EF2025"/>
    <w:rsid w:val="00EF2406"/>
    <w:rsid w:val="00EF2617"/>
    <w:rsid w:val="00EF2955"/>
    <w:rsid w:val="00EF2A7F"/>
    <w:rsid w:val="00EF2F7D"/>
    <w:rsid w:val="00EF5816"/>
    <w:rsid w:val="00EF6257"/>
    <w:rsid w:val="00EF7C04"/>
    <w:rsid w:val="00EF7F33"/>
    <w:rsid w:val="00F000E7"/>
    <w:rsid w:val="00F00331"/>
    <w:rsid w:val="00F014BF"/>
    <w:rsid w:val="00F01C7D"/>
    <w:rsid w:val="00F020BD"/>
    <w:rsid w:val="00F023A4"/>
    <w:rsid w:val="00F027C3"/>
    <w:rsid w:val="00F02D64"/>
    <w:rsid w:val="00F02E26"/>
    <w:rsid w:val="00F03590"/>
    <w:rsid w:val="00F03A6F"/>
    <w:rsid w:val="00F04060"/>
    <w:rsid w:val="00F048BE"/>
    <w:rsid w:val="00F051D2"/>
    <w:rsid w:val="00F05B7E"/>
    <w:rsid w:val="00F0649E"/>
    <w:rsid w:val="00F06D07"/>
    <w:rsid w:val="00F06E2E"/>
    <w:rsid w:val="00F06FEE"/>
    <w:rsid w:val="00F07A51"/>
    <w:rsid w:val="00F111D4"/>
    <w:rsid w:val="00F11FFC"/>
    <w:rsid w:val="00F1299F"/>
    <w:rsid w:val="00F1308D"/>
    <w:rsid w:val="00F13F57"/>
    <w:rsid w:val="00F1409B"/>
    <w:rsid w:val="00F147EB"/>
    <w:rsid w:val="00F14853"/>
    <w:rsid w:val="00F14945"/>
    <w:rsid w:val="00F15695"/>
    <w:rsid w:val="00F1587E"/>
    <w:rsid w:val="00F16533"/>
    <w:rsid w:val="00F20525"/>
    <w:rsid w:val="00F20E27"/>
    <w:rsid w:val="00F2148A"/>
    <w:rsid w:val="00F22169"/>
    <w:rsid w:val="00F22B04"/>
    <w:rsid w:val="00F23BC8"/>
    <w:rsid w:val="00F24873"/>
    <w:rsid w:val="00F24DFC"/>
    <w:rsid w:val="00F2514A"/>
    <w:rsid w:val="00F25CB9"/>
    <w:rsid w:val="00F25E8E"/>
    <w:rsid w:val="00F26DEE"/>
    <w:rsid w:val="00F3108B"/>
    <w:rsid w:val="00F334EE"/>
    <w:rsid w:val="00F33A3D"/>
    <w:rsid w:val="00F341CF"/>
    <w:rsid w:val="00F34276"/>
    <w:rsid w:val="00F34776"/>
    <w:rsid w:val="00F3494A"/>
    <w:rsid w:val="00F350BF"/>
    <w:rsid w:val="00F36C03"/>
    <w:rsid w:val="00F40A58"/>
    <w:rsid w:val="00F42D5B"/>
    <w:rsid w:val="00F4449A"/>
    <w:rsid w:val="00F45A0E"/>
    <w:rsid w:val="00F47077"/>
    <w:rsid w:val="00F47833"/>
    <w:rsid w:val="00F47AF9"/>
    <w:rsid w:val="00F50E49"/>
    <w:rsid w:val="00F50EB4"/>
    <w:rsid w:val="00F51A90"/>
    <w:rsid w:val="00F54B94"/>
    <w:rsid w:val="00F56664"/>
    <w:rsid w:val="00F60725"/>
    <w:rsid w:val="00F60F86"/>
    <w:rsid w:val="00F61137"/>
    <w:rsid w:val="00F62017"/>
    <w:rsid w:val="00F621F9"/>
    <w:rsid w:val="00F62509"/>
    <w:rsid w:val="00F62564"/>
    <w:rsid w:val="00F62584"/>
    <w:rsid w:val="00F6348B"/>
    <w:rsid w:val="00F64643"/>
    <w:rsid w:val="00F646B4"/>
    <w:rsid w:val="00F64B77"/>
    <w:rsid w:val="00F65014"/>
    <w:rsid w:val="00F659DB"/>
    <w:rsid w:val="00F65A09"/>
    <w:rsid w:val="00F67F0C"/>
    <w:rsid w:val="00F70026"/>
    <w:rsid w:val="00F70ADF"/>
    <w:rsid w:val="00F7312C"/>
    <w:rsid w:val="00F732F8"/>
    <w:rsid w:val="00F73A6B"/>
    <w:rsid w:val="00F743A1"/>
    <w:rsid w:val="00F743E0"/>
    <w:rsid w:val="00F74AF1"/>
    <w:rsid w:val="00F75956"/>
    <w:rsid w:val="00F76BA0"/>
    <w:rsid w:val="00F7708C"/>
    <w:rsid w:val="00F779C0"/>
    <w:rsid w:val="00F77A02"/>
    <w:rsid w:val="00F77FC3"/>
    <w:rsid w:val="00F808C9"/>
    <w:rsid w:val="00F80CB7"/>
    <w:rsid w:val="00F813F7"/>
    <w:rsid w:val="00F82631"/>
    <w:rsid w:val="00F82756"/>
    <w:rsid w:val="00F85A86"/>
    <w:rsid w:val="00F8613E"/>
    <w:rsid w:val="00F908A7"/>
    <w:rsid w:val="00F911E4"/>
    <w:rsid w:val="00F912C0"/>
    <w:rsid w:val="00F91E35"/>
    <w:rsid w:val="00F93927"/>
    <w:rsid w:val="00F94135"/>
    <w:rsid w:val="00F94DEA"/>
    <w:rsid w:val="00F95108"/>
    <w:rsid w:val="00F95667"/>
    <w:rsid w:val="00F95AE6"/>
    <w:rsid w:val="00F96D57"/>
    <w:rsid w:val="00F971E5"/>
    <w:rsid w:val="00F97480"/>
    <w:rsid w:val="00F978CD"/>
    <w:rsid w:val="00F97A95"/>
    <w:rsid w:val="00F97C9B"/>
    <w:rsid w:val="00FA09A3"/>
    <w:rsid w:val="00FA0C6B"/>
    <w:rsid w:val="00FA0D76"/>
    <w:rsid w:val="00FA1326"/>
    <w:rsid w:val="00FA28F5"/>
    <w:rsid w:val="00FA2EFC"/>
    <w:rsid w:val="00FA45A4"/>
    <w:rsid w:val="00FA59E1"/>
    <w:rsid w:val="00FA5FD9"/>
    <w:rsid w:val="00FA773B"/>
    <w:rsid w:val="00FB0BE9"/>
    <w:rsid w:val="00FB18EC"/>
    <w:rsid w:val="00FB1E2F"/>
    <w:rsid w:val="00FB1F94"/>
    <w:rsid w:val="00FB24FF"/>
    <w:rsid w:val="00FB26E9"/>
    <w:rsid w:val="00FB47F0"/>
    <w:rsid w:val="00FB4C37"/>
    <w:rsid w:val="00FB4E59"/>
    <w:rsid w:val="00FB539A"/>
    <w:rsid w:val="00FB5913"/>
    <w:rsid w:val="00FB5AE7"/>
    <w:rsid w:val="00FB607A"/>
    <w:rsid w:val="00FB617D"/>
    <w:rsid w:val="00FB6F55"/>
    <w:rsid w:val="00FB7EB4"/>
    <w:rsid w:val="00FC0632"/>
    <w:rsid w:val="00FC16E7"/>
    <w:rsid w:val="00FC2B52"/>
    <w:rsid w:val="00FC40FF"/>
    <w:rsid w:val="00FC4133"/>
    <w:rsid w:val="00FC44D9"/>
    <w:rsid w:val="00FC623D"/>
    <w:rsid w:val="00FC6A3A"/>
    <w:rsid w:val="00FC732A"/>
    <w:rsid w:val="00FC7A98"/>
    <w:rsid w:val="00FC7D68"/>
    <w:rsid w:val="00FD0AFA"/>
    <w:rsid w:val="00FD13C3"/>
    <w:rsid w:val="00FD224D"/>
    <w:rsid w:val="00FD2956"/>
    <w:rsid w:val="00FD3140"/>
    <w:rsid w:val="00FD3C10"/>
    <w:rsid w:val="00FD43C2"/>
    <w:rsid w:val="00FD4F28"/>
    <w:rsid w:val="00FD59C5"/>
    <w:rsid w:val="00FD59CB"/>
    <w:rsid w:val="00FD7787"/>
    <w:rsid w:val="00FD7E0E"/>
    <w:rsid w:val="00FE0B01"/>
    <w:rsid w:val="00FE1826"/>
    <w:rsid w:val="00FE33CD"/>
    <w:rsid w:val="00FE3972"/>
    <w:rsid w:val="00FE42D1"/>
    <w:rsid w:val="00FE4572"/>
    <w:rsid w:val="00FE5C11"/>
    <w:rsid w:val="00FE608D"/>
    <w:rsid w:val="00FE71C5"/>
    <w:rsid w:val="00FE7E82"/>
    <w:rsid w:val="00FF0195"/>
    <w:rsid w:val="00FF15A8"/>
    <w:rsid w:val="00FF17C9"/>
    <w:rsid w:val="00FF2375"/>
    <w:rsid w:val="00FF2D7E"/>
    <w:rsid w:val="00FF3537"/>
    <w:rsid w:val="00FF3F9F"/>
    <w:rsid w:val="00FF4197"/>
    <w:rsid w:val="00FF468C"/>
    <w:rsid w:val="00FF4BB2"/>
    <w:rsid w:val="00FF50C3"/>
    <w:rsid w:val="00FF6C2D"/>
    <w:rsid w:val="00FF6F52"/>
    <w:rsid w:val="00FF765C"/>
    <w:rsid w:val="0E3BB30E"/>
    <w:rsid w:val="0EEC96F0"/>
    <w:rsid w:val="386AF6CE"/>
    <w:rsid w:val="6689A0BA"/>
    <w:rsid w:val="714A20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style="mso-wrap-style:none" fillcolor="white">
      <v:fill color="white"/>
      <v:textbox style="mso-fit-shape-to-text:t"/>
    </o:shapedefaults>
    <o:shapelayout v:ext="edit">
      <o:idmap v:ext="edit" data="1"/>
    </o:shapelayout>
  </w:shapeDefaults>
  <w:decimalSymbol w:val="."/>
  <w:listSeparator w:val=","/>
  <w14:docId w14:val="20DE4129"/>
  <w15:docId w15:val="{6472C7AB-E62E-4DA9-A436-CF469EF22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964"/>
  </w:style>
  <w:style w:type="paragraph" w:styleId="Heading1">
    <w:name w:val="heading 1"/>
    <w:next w:val="Normal"/>
    <w:link w:val="Heading1Char"/>
    <w:qFormat/>
    <w:rsid w:val="00C170BC"/>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Heading2">
    <w:name w:val="heading 2"/>
    <w:basedOn w:val="Normal"/>
    <w:next w:val="Normal"/>
    <w:link w:val="Heading2Char"/>
    <w:unhideWhenUsed/>
    <w:qFormat/>
    <w:rsid w:val="003B5AA2"/>
    <w:pPr>
      <w:keepNext/>
      <w:keepLines/>
      <w:spacing w:before="40" w:after="0"/>
      <w:outlineLvl w:val="1"/>
    </w:pPr>
    <w:rPr>
      <w:rFonts w:ascii="Arial" w:eastAsiaTheme="majorEastAsia" w:hAnsi="Arial" w:cstheme="majorBidi"/>
      <w:sz w:val="32"/>
      <w:szCs w:val="26"/>
    </w:rPr>
  </w:style>
  <w:style w:type="paragraph" w:styleId="Heading3">
    <w:name w:val="heading 3"/>
    <w:basedOn w:val="Normal"/>
    <w:next w:val="Normal"/>
    <w:link w:val="Heading3Char"/>
    <w:unhideWhenUsed/>
    <w:qFormat/>
    <w:rsid w:val="00C91806"/>
    <w:pPr>
      <w:keepNext/>
      <w:keepLines/>
      <w:spacing w:before="40" w:after="0"/>
      <w:outlineLvl w:val="2"/>
    </w:pPr>
    <w:rPr>
      <w:rFonts w:asciiTheme="majorHAnsi" w:eastAsiaTheme="majorEastAsia" w:hAnsiTheme="majorHAnsi" w:cstheme="majorBidi"/>
      <w:b/>
      <w:sz w:val="28"/>
      <w:szCs w:val="24"/>
    </w:rPr>
  </w:style>
  <w:style w:type="paragraph" w:styleId="Heading4">
    <w:name w:val="heading 4"/>
    <w:basedOn w:val="Normal"/>
    <w:next w:val="Normal"/>
    <w:link w:val="Heading4Char"/>
    <w:unhideWhenUsed/>
    <w:qFormat/>
    <w:rsid w:val="00C170B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C170BC"/>
    <w:pPr>
      <w:spacing w:before="120" w:after="180" w:line="240" w:lineRule="auto"/>
      <w:ind w:left="1701" w:hanging="1701"/>
      <w:outlineLvl w:val="4"/>
    </w:pPr>
    <w:rPr>
      <w:rFonts w:ascii="Arial" w:eastAsiaTheme="minorEastAsia" w:hAnsi="Arial" w:cs="Times New Roman"/>
      <w:i w:val="0"/>
      <w:iCs w:val="0"/>
      <w:color w:val="auto"/>
      <w:szCs w:val="20"/>
      <w:lang w:val="en-GB" w:eastAsia="en-US"/>
    </w:rPr>
  </w:style>
  <w:style w:type="paragraph" w:styleId="Heading6">
    <w:name w:val="heading 6"/>
    <w:basedOn w:val="H6"/>
    <w:next w:val="Normal"/>
    <w:link w:val="Heading6Char"/>
    <w:qFormat/>
    <w:rsid w:val="00C170BC"/>
    <w:pPr>
      <w:outlineLvl w:val="5"/>
    </w:pPr>
  </w:style>
  <w:style w:type="paragraph" w:styleId="Heading7">
    <w:name w:val="heading 7"/>
    <w:basedOn w:val="H6"/>
    <w:next w:val="Normal"/>
    <w:link w:val="Heading7Char"/>
    <w:qFormat/>
    <w:rsid w:val="00C170BC"/>
    <w:pPr>
      <w:outlineLvl w:val="6"/>
    </w:pPr>
  </w:style>
  <w:style w:type="paragraph" w:styleId="Heading8">
    <w:name w:val="heading 8"/>
    <w:basedOn w:val="Heading1"/>
    <w:next w:val="Normal"/>
    <w:link w:val="Heading8Char"/>
    <w:qFormat/>
    <w:rsid w:val="00C170BC"/>
    <w:pPr>
      <w:ind w:left="0" w:firstLine="0"/>
      <w:outlineLvl w:val="7"/>
    </w:pPr>
  </w:style>
  <w:style w:type="paragraph" w:styleId="Heading9">
    <w:name w:val="heading 9"/>
    <w:basedOn w:val="Heading8"/>
    <w:next w:val="Normal"/>
    <w:link w:val="Heading9Char"/>
    <w:qFormat/>
    <w:rsid w:val="00C170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170BC"/>
    <w:rPr>
      <w:rFonts w:ascii="Arial" w:hAnsi="Arial" w:cs="Times New Roman"/>
      <w:sz w:val="36"/>
      <w:szCs w:val="20"/>
      <w:lang w:val="en-GB" w:eastAsia="en-US"/>
    </w:rPr>
  </w:style>
  <w:style w:type="character" w:customStyle="1" w:styleId="Heading2Char">
    <w:name w:val="Heading 2 Char"/>
    <w:basedOn w:val="DefaultParagraphFont"/>
    <w:link w:val="Heading2"/>
    <w:rsid w:val="003B5AA2"/>
    <w:rPr>
      <w:rFonts w:ascii="Arial" w:eastAsiaTheme="majorEastAsia" w:hAnsi="Arial" w:cstheme="majorBidi"/>
      <w:sz w:val="32"/>
      <w:szCs w:val="26"/>
    </w:rPr>
  </w:style>
  <w:style w:type="character" w:customStyle="1" w:styleId="Heading3Char">
    <w:name w:val="Heading 3 Char"/>
    <w:basedOn w:val="DefaultParagraphFont"/>
    <w:link w:val="Heading3"/>
    <w:rsid w:val="00C91806"/>
    <w:rPr>
      <w:rFonts w:asciiTheme="majorHAnsi" w:eastAsiaTheme="majorEastAsia" w:hAnsiTheme="majorHAnsi" w:cstheme="majorBidi"/>
      <w:b/>
      <w:sz w:val="28"/>
      <w:szCs w:val="24"/>
    </w:rPr>
  </w:style>
  <w:style w:type="character" w:customStyle="1" w:styleId="Heading4Char">
    <w:name w:val="Heading 4 Char"/>
    <w:basedOn w:val="DefaultParagraphFont"/>
    <w:link w:val="Heading4"/>
    <w:rsid w:val="00C170BC"/>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rsid w:val="00C170BC"/>
    <w:rPr>
      <w:rFonts w:ascii="Arial" w:hAnsi="Arial" w:cs="Times New Roman"/>
      <w:szCs w:val="20"/>
      <w:lang w:val="en-GB" w:eastAsia="en-US"/>
    </w:rPr>
  </w:style>
  <w:style w:type="paragraph" w:customStyle="1" w:styleId="H6">
    <w:name w:val="H6"/>
    <w:basedOn w:val="Heading5"/>
    <w:next w:val="Normal"/>
    <w:link w:val="H6Char"/>
    <w:rsid w:val="00C170BC"/>
    <w:pPr>
      <w:ind w:left="1985" w:hanging="1985"/>
      <w:outlineLvl w:val="9"/>
    </w:pPr>
    <w:rPr>
      <w:sz w:val="20"/>
    </w:rPr>
  </w:style>
  <w:style w:type="character" w:customStyle="1" w:styleId="H6Char">
    <w:name w:val="H6 Char"/>
    <w:link w:val="H6"/>
    <w:rsid w:val="00C170BC"/>
    <w:rPr>
      <w:rFonts w:ascii="Arial" w:hAnsi="Arial" w:cs="Times New Roman"/>
      <w:sz w:val="20"/>
      <w:szCs w:val="20"/>
      <w:lang w:val="en-GB" w:eastAsia="en-US"/>
    </w:rPr>
  </w:style>
  <w:style w:type="character" w:customStyle="1" w:styleId="Heading6Char">
    <w:name w:val="Heading 6 Char"/>
    <w:basedOn w:val="DefaultParagraphFont"/>
    <w:link w:val="Heading6"/>
    <w:rsid w:val="00C170BC"/>
    <w:rPr>
      <w:rFonts w:ascii="Arial" w:hAnsi="Arial" w:cs="Times New Roman"/>
      <w:sz w:val="20"/>
      <w:szCs w:val="20"/>
      <w:lang w:val="en-GB" w:eastAsia="en-US"/>
    </w:rPr>
  </w:style>
  <w:style w:type="character" w:customStyle="1" w:styleId="Heading7Char">
    <w:name w:val="Heading 7 Char"/>
    <w:basedOn w:val="DefaultParagraphFont"/>
    <w:link w:val="Heading7"/>
    <w:rsid w:val="00C170BC"/>
    <w:rPr>
      <w:rFonts w:ascii="Arial" w:hAnsi="Arial" w:cs="Times New Roman"/>
      <w:sz w:val="20"/>
      <w:szCs w:val="20"/>
      <w:lang w:val="en-GB" w:eastAsia="en-US"/>
    </w:rPr>
  </w:style>
  <w:style w:type="character" w:customStyle="1" w:styleId="Heading8Char">
    <w:name w:val="Heading 8 Char"/>
    <w:basedOn w:val="DefaultParagraphFont"/>
    <w:link w:val="Heading8"/>
    <w:rsid w:val="00C170BC"/>
    <w:rPr>
      <w:rFonts w:ascii="Arial" w:hAnsi="Arial" w:cs="Times New Roman"/>
      <w:sz w:val="36"/>
      <w:szCs w:val="20"/>
      <w:lang w:val="en-GB" w:eastAsia="en-US"/>
    </w:rPr>
  </w:style>
  <w:style w:type="character" w:customStyle="1" w:styleId="Heading9Char">
    <w:name w:val="Heading 9 Char"/>
    <w:basedOn w:val="DefaultParagraphFont"/>
    <w:link w:val="Heading9"/>
    <w:rsid w:val="00C170BC"/>
    <w:rPr>
      <w:rFonts w:ascii="Arial" w:hAnsi="Arial" w:cs="Times New Roman"/>
      <w:sz w:val="36"/>
      <w:szCs w:val="20"/>
      <w:lang w:val="en-GB" w:eastAsia="en-US"/>
    </w:rPr>
  </w:style>
  <w:style w:type="paragraph" w:customStyle="1" w:styleId="TAH">
    <w:name w:val="TAH"/>
    <w:basedOn w:val="TAC"/>
    <w:link w:val="TAHCar"/>
    <w:uiPriority w:val="99"/>
    <w:qFormat/>
    <w:rsid w:val="00C170BC"/>
    <w:rPr>
      <w:b/>
    </w:rPr>
  </w:style>
  <w:style w:type="paragraph" w:customStyle="1" w:styleId="TAC">
    <w:name w:val="TAC"/>
    <w:basedOn w:val="TAL"/>
    <w:link w:val="TACChar"/>
    <w:qFormat/>
    <w:rsid w:val="00C170BC"/>
    <w:pPr>
      <w:jc w:val="center"/>
    </w:pPr>
  </w:style>
  <w:style w:type="paragraph" w:customStyle="1" w:styleId="TAL">
    <w:name w:val="TAL"/>
    <w:basedOn w:val="Normal"/>
    <w:link w:val="TALChar"/>
    <w:qFormat/>
    <w:rsid w:val="00C170BC"/>
    <w:pPr>
      <w:keepNext/>
      <w:keepLines/>
      <w:spacing w:after="0" w:line="240" w:lineRule="auto"/>
    </w:pPr>
    <w:rPr>
      <w:rFonts w:ascii="Arial" w:hAnsi="Arial" w:cs="Times New Roman"/>
      <w:sz w:val="18"/>
      <w:szCs w:val="20"/>
      <w:lang w:val="en-GB" w:eastAsia="en-US"/>
    </w:rPr>
  </w:style>
  <w:style w:type="character" w:customStyle="1" w:styleId="TALChar">
    <w:name w:val="TAL Char"/>
    <w:link w:val="TAL"/>
    <w:qFormat/>
    <w:rsid w:val="00C170BC"/>
    <w:rPr>
      <w:rFonts w:ascii="Arial" w:hAnsi="Arial" w:cs="Times New Roman"/>
      <w:sz w:val="18"/>
      <w:szCs w:val="20"/>
      <w:lang w:val="en-GB" w:eastAsia="en-US"/>
    </w:rPr>
  </w:style>
  <w:style w:type="character" w:customStyle="1" w:styleId="TACChar">
    <w:name w:val="TAC Char"/>
    <w:link w:val="TAC"/>
    <w:qFormat/>
    <w:rsid w:val="00C170BC"/>
    <w:rPr>
      <w:rFonts w:ascii="Arial" w:hAnsi="Arial" w:cs="Times New Roman"/>
      <w:sz w:val="18"/>
      <w:szCs w:val="20"/>
      <w:lang w:val="en-GB" w:eastAsia="en-US"/>
    </w:rPr>
  </w:style>
  <w:style w:type="character" w:customStyle="1" w:styleId="TAHCar">
    <w:name w:val="TAH Car"/>
    <w:link w:val="TAH"/>
    <w:uiPriority w:val="99"/>
    <w:qFormat/>
    <w:rsid w:val="00C170BC"/>
    <w:rPr>
      <w:rFonts w:ascii="Arial" w:hAnsi="Arial" w:cs="Times New Roman"/>
      <w:b/>
      <w:sz w:val="18"/>
      <w:szCs w:val="20"/>
      <w:lang w:val="en-GB" w:eastAsia="en-US"/>
    </w:rPr>
  </w:style>
  <w:style w:type="paragraph" w:customStyle="1" w:styleId="TH">
    <w:name w:val="TH"/>
    <w:basedOn w:val="Normal"/>
    <w:link w:val="THChar"/>
    <w:qFormat/>
    <w:rsid w:val="00C170BC"/>
    <w:pPr>
      <w:keepNext/>
      <w:keepLines/>
      <w:spacing w:before="60" w:after="180" w:line="240" w:lineRule="auto"/>
      <w:jc w:val="center"/>
    </w:pPr>
    <w:rPr>
      <w:rFonts w:ascii="Arial" w:hAnsi="Arial" w:cs="Times New Roman"/>
      <w:b/>
      <w:sz w:val="20"/>
      <w:szCs w:val="20"/>
      <w:lang w:val="en-GB" w:eastAsia="en-US"/>
    </w:rPr>
  </w:style>
  <w:style w:type="character" w:customStyle="1" w:styleId="THChar">
    <w:name w:val="TH Char"/>
    <w:link w:val="TH"/>
    <w:qFormat/>
    <w:rsid w:val="00C170BC"/>
    <w:rPr>
      <w:rFonts w:ascii="Arial" w:hAnsi="Arial" w:cs="Times New Roman"/>
      <w:b/>
      <w:sz w:val="20"/>
      <w:szCs w:val="20"/>
      <w:lang w:val="en-GB" w:eastAsia="en-US"/>
    </w:rPr>
  </w:style>
  <w:style w:type="paragraph" w:customStyle="1" w:styleId="TAN">
    <w:name w:val="TAN"/>
    <w:basedOn w:val="TAL"/>
    <w:link w:val="TANChar"/>
    <w:qFormat/>
    <w:rsid w:val="00C170BC"/>
    <w:pPr>
      <w:ind w:left="851" w:hanging="851"/>
    </w:pPr>
  </w:style>
  <w:style w:type="character" w:customStyle="1" w:styleId="TANChar">
    <w:name w:val="TAN Char"/>
    <w:link w:val="TAN"/>
    <w:qFormat/>
    <w:rsid w:val="00C170BC"/>
    <w:rPr>
      <w:rFonts w:ascii="Arial" w:hAnsi="Arial" w:cs="Times New Roman"/>
      <w:sz w:val="18"/>
      <w:szCs w:val="20"/>
      <w:lang w:val="en-GB" w:eastAsia="en-US"/>
    </w:rPr>
  </w:style>
  <w:style w:type="paragraph" w:styleId="TOC8">
    <w:name w:val="toc 8"/>
    <w:basedOn w:val="TOC1"/>
    <w:uiPriority w:val="39"/>
    <w:rsid w:val="00C170BC"/>
    <w:pPr>
      <w:spacing w:before="180"/>
      <w:ind w:left="2693" w:hanging="2693"/>
    </w:pPr>
    <w:rPr>
      <w:b/>
    </w:rPr>
  </w:style>
  <w:style w:type="paragraph" w:styleId="TOC1">
    <w:name w:val="toc 1"/>
    <w:uiPriority w:val="39"/>
    <w:rsid w:val="00C170BC"/>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uiPriority w:val="99"/>
    <w:qFormat/>
    <w:rsid w:val="00C170BC"/>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TOC5">
    <w:name w:val="toc 5"/>
    <w:basedOn w:val="TOC4"/>
    <w:uiPriority w:val="39"/>
    <w:rsid w:val="00C170BC"/>
    <w:pPr>
      <w:ind w:left="1701" w:hanging="1701"/>
    </w:pPr>
  </w:style>
  <w:style w:type="paragraph" w:styleId="TOC4">
    <w:name w:val="toc 4"/>
    <w:basedOn w:val="TOC3"/>
    <w:uiPriority w:val="39"/>
    <w:rsid w:val="00C170BC"/>
    <w:pPr>
      <w:ind w:left="1418" w:hanging="1418"/>
    </w:pPr>
  </w:style>
  <w:style w:type="paragraph" w:styleId="TOC3">
    <w:name w:val="toc 3"/>
    <w:basedOn w:val="TOC2"/>
    <w:uiPriority w:val="39"/>
    <w:rsid w:val="00C170BC"/>
    <w:pPr>
      <w:ind w:left="1134" w:hanging="1134"/>
    </w:pPr>
  </w:style>
  <w:style w:type="paragraph" w:styleId="TOC2">
    <w:name w:val="toc 2"/>
    <w:basedOn w:val="TOC1"/>
    <w:uiPriority w:val="39"/>
    <w:rsid w:val="00C170BC"/>
    <w:pPr>
      <w:keepNext w:val="0"/>
      <w:spacing w:before="0"/>
      <w:ind w:left="851" w:hanging="851"/>
    </w:pPr>
    <w:rPr>
      <w:sz w:val="20"/>
    </w:rPr>
  </w:style>
  <w:style w:type="paragraph" w:styleId="Index2">
    <w:name w:val="index 2"/>
    <w:basedOn w:val="Index1"/>
    <w:rsid w:val="00C170BC"/>
    <w:pPr>
      <w:ind w:left="284"/>
    </w:pPr>
  </w:style>
  <w:style w:type="paragraph" w:styleId="Index1">
    <w:name w:val="index 1"/>
    <w:basedOn w:val="Normal"/>
    <w:rsid w:val="00C170BC"/>
    <w:pPr>
      <w:keepLines/>
      <w:spacing w:after="0" w:line="240" w:lineRule="auto"/>
    </w:pPr>
    <w:rPr>
      <w:rFonts w:ascii="Times New Roman" w:hAnsi="Times New Roman" w:cs="Times New Roman"/>
      <w:sz w:val="20"/>
      <w:szCs w:val="20"/>
      <w:lang w:val="en-GB" w:eastAsia="en-US"/>
    </w:rPr>
  </w:style>
  <w:style w:type="paragraph" w:customStyle="1" w:styleId="ZH">
    <w:name w:val="ZH"/>
    <w:rsid w:val="00C170BC"/>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Heading1"/>
    <w:next w:val="Normal"/>
    <w:rsid w:val="00C170BC"/>
    <w:pPr>
      <w:outlineLvl w:val="9"/>
    </w:pPr>
  </w:style>
  <w:style w:type="paragraph" w:styleId="ListNumber2">
    <w:name w:val="List Number 2"/>
    <w:basedOn w:val="ListNumber"/>
    <w:rsid w:val="00C170BC"/>
    <w:pPr>
      <w:ind w:left="851"/>
    </w:pPr>
  </w:style>
  <w:style w:type="paragraph" w:styleId="ListNumber">
    <w:name w:val="List Number"/>
    <w:basedOn w:val="List"/>
    <w:rsid w:val="00C170BC"/>
  </w:style>
  <w:style w:type="paragraph" w:styleId="List">
    <w:name w:val="List"/>
    <w:basedOn w:val="Normal"/>
    <w:rsid w:val="00C170BC"/>
    <w:pPr>
      <w:spacing w:after="180" w:line="240" w:lineRule="auto"/>
      <w:ind w:left="568" w:hanging="284"/>
    </w:pPr>
    <w:rPr>
      <w:rFonts w:ascii="Times New Roman" w:hAnsi="Times New Roman" w:cs="Times New Roman"/>
      <w:sz w:val="20"/>
      <w:szCs w:val="20"/>
      <w:lang w:val="en-GB" w:eastAsia="en-US"/>
    </w:rPr>
  </w:style>
  <w:style w:type="character" w:styleId="FootnoteReference">
    <w:name w:val="footnote reference"/>
    <w:rsid w:val="00C170B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170BC"/>
    <w:pPr>
      <w:keepLines/>
      <w:spacing w:after="0" w:line="240" w:lineRule="auto"/>
      <w:ind w:left="454" w:hanging="454"/>
    </w:pPr>
    <w:rPr>
      <w:rFonts w:ascii="Times New Roman" w:hAnsi="Times New Roman" w:cs="Times New Roman"/>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170BC"/>
    <w:rPr>
      <w:rFonts w:ascii="Times New Roman" w:hAnsi="Times New Roman" w:cs="Times New Roman"/>
      <w:sz w:val="16"/>
      <w:szCs w:val="20"/>
      <w:lang w:val="en-GB" w:eastAsia="en-US"/>
    </w:rPr>
  </w:style>
  <w:style w:type="paragraph" w:customStyle="1" w:styleId="TF">
    <w:name w:val="TF"/>
    <w:basedOn w:val="TH"/>
    <w:link w:val="TFChar"/>
    <w:rsid w:val="00C170BC"/>
    <w:pPr>
      <w:keepNext w:val="0"/>
      <w:spacing w:before="0" w:after="240"/>
    </w:pPr>
  </w:style>
  <w:style w:type="character" w:customStyle="1" w:styleId="TFChar">
    <w:name w:val="TF Char"/>
    <w:link w:val="TF"/>
    <w:rsid w:val="00C170BC"/>
    <w:rPr>
      <w:rFonts w:ascii="Arial" w:hAnsi="Arial" w:cs="Times New Roman"/>
      <w:b/>
      <w:sz w:val="20"/>
      <w:szCs w:val="20"/>
      <w:lang w:val="en-GB" w:eastAsia="en-US"/>
    </w:rPr>
  </w:style>
  <w:style w:type="paragraph" w:customStyle="1" w:styleId="NO">
    <w:name w:val="NO"/>
    <w:basedOn w:val="Normal"/>
    <w:link w:val="NOChar"/>
    <w:qFormat/>
    <w:rsid w:val="00C170BC"/>
    <w:pPr>
      <w:keepLines/>
      <w:spacing w:after="180" w:line="240" w:lineRule="auto"/>
      <w:ind w:left="1135" w:hanging="851"/>
    </w:pPr>
    <w:rPr>
      <w:rFonts w:ascii="Times New Roman" w:hAnsi="Times New Roman" w:cs="Times New Roman"/>
      <w:sz w:val="20"/>
      <w:szCs w:val="20"/>
      <w:lang w:val="en-GB" w:eastAsia="en-US"/>
    </w:rPr>
  </w:style>
  <w:style w:type="character" w:customStyle="1" w:styleId="NOChar">
    <w:name w:val="NO Char"/>
    <w:link w:val="NO"/>
    <w:qFormat/>
    <w:rsid w:val="00C170BC"/>
    <w:rPr>
      <w:rFonts w:ascii="Times New Roman" w:hAnsi="Times New Roman" w:cs="Times New Roman"/>
      <w:sz w:val="20"/>
      <w:szCs w:val="20"/>
      <w:lang w:val="en-GB" w:eastAsia="en-US"/>
    </w:rPr>
  </w:style>
  <w:style w:type="paragraph" w:styleId="TOC9">
    <w:name w:val="toc 9"/>
    <w:basedOn w:val="TOC8"/>
    <w:uiPriority w:val="39"/>
    <w:rsid w:val="00C170BC"/>
    <w:pPr>
      <w:ind w:left="1418" w:hanging="1418"/>
    </w:pPr>
  </w:style>
  <w:style w:type="paragraph" w:customStyle="1" w:styleId="EX">
    <w:name w:val="EX"/>
    <w:basedOn w:val="Normal"/>
    <w:link w:val="EXChar"/>
    <w:qFormat/>
    <w:rsid w:val="00C170BC"/>
    <w:pPr>
      <w:keepLines/>
      <w:spacing w:after="180" w:line="240" w:lineRule="auto"/>
      <w:ind w:left="1702" w:hanging="1418"/>
    </w:pPr>
    <w:rPr>
      <w:rFonts w:ascii="Times New Roman" w:hAnsi="Times New Roman" w:cs="Times New Roman"/>
      <w:sz w:val="20"/>
      <w:szCs w:val="20"/>
      <w:lang w:val="en-GB" w:eastAsia="en-US"/>
    </w:rPr>
  </w:style>
  <w:style w:type="character" w:customStyle="1" w:styleId="EXChar">
    <w:name w:val="EX Char"/>
    <w:link w:val="EX"/>
    <w:qFormat/>
    <w:rsid w:val="00C170BC"/>
    <w:rPr>
      <w:rFonts w:ascii="Times New Roman" w:hAnsi="Times New Roman" w:cs="Times New Roman"/>
      <w:sz w:val="20"/>
      <w:szCs w:val="20"/>
      <w:lang w:val="en-GB" w:eastAsia="en-US"/>
    </w:rPr>
  </w:style>
  <w:style w:type="paragraph" w:customStyle="1" w:styleId="FP">
    <w:name w:val="FP"/>
    <w:basedOn w:val="Normal"/>
    <w:rsid w:val="00C170BC"/>
    <w:pPr>
      <w:spacing w:after="0" w:line="240" w:lineRule="auto"/>
    </w:pPr>
    <w:rPr>
      <w:rFonts w:ascii="Times New Roman" w:hAnsi="Times New Roman" w:cs="Times New Roman"/>
      <w:sz w:val="20"/>
      <w:szCs w:val="20"/>
      <w:lang w:val="en-GB" w:eastAsia="en-US"/>
    </w:rPr>
  </w:style>
  <w:style w:type="paragraph" w:customStyle="1" w:styleId="LD">
    <w:name w:val="LD"/>
    <w:rsid w:val="00C170BC"/>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C170BC"/>
    <w:pPr>
      <w:spacing w:after="0"/>
    </w:pPr>
  </w:style>
  <w:style w:type="paragraph" w:customStyle="1" w:styleId="EW">
    <w:name w:val="EW"/>
    <w:basedOn w:val="EX"/>
    <w:qFormat/>
    <w:rsid w:val="00C170BC"/>
    <w:pPr>
      <w:spacing w:after="0"/>
    </w:pPr>
  </w:style>
  <w:style w:type="paragraph" w:styleId="TOC6">
    <w:name w:val="toc 6"/>
    <w:basedOn w:val="TOC5"/>
    <w:next w:val="Normal"/>
    <w:uiPriority w:val="39"/>
    <w:rsid w:val="00C170BC"/>
    <w:pPr>
      <w:ind w:left="1985" w:hanging="1985"/>
    </w:pPr>
  </w:style>
  <w:style w:type="paragraph" w:styleId="TOC7">
    <w:name w:val="toc 7"/>
    <w:basedOn w:val="TOC6"/>
    <w:next w:val="Normal"/>
    <w:uiPriority w:val="39"/>
    <w:rsid w:val="00C170BC"/>
    <w:pPr>
      <w:ind w:left="2268" w:hanging="2268"/>
    </w:pPr>
  </w:style>
  <w:style w:type="paragraph" w:styleId="ListBullet2">
    <w:name w:val="List Bullet 2"/>
    <w:basedOn w:val="ListBullet"/>
    <w:link w:val="ListBullet2Char"/>
    <w:rsid w:val="00C170BC"/>
    <w:pPr>
      <w:ind w:left="851"/>
    </w:pPr>
  </w:style>
  <w:style w:type="paragraph" w:styleId="ListBullet">
    <w:name w:val="List Bullet"/>
    <w:basedOn w:val="List"/>
    <w:rsid w:val="00C170BC"/>
  </w:style>
  <w:style w:type="character" w:customStyle="1" w:styleId="ListBullet2Char">
    <w:name w:val="List Bullet 2 Char"/>
    <w:link w:val="ListBullet2"/>
    <w:rsid w:val="00C170BC"/>
    <w:rPr>
      <w:rFonts w:ascii="Times New Roman" w:hAnsi="Times New Roman" w:cs="Times New Roman"/>
      <w:sz w:val="20"/>
      <w:szCs w:val="20"/>
      <w:lang w:val="en-GB" w:eastAsia="en-US"/>
    </w:rPr>
  </w:style>
  <w:style w:type="paragraph" w:styleId="ListBullet3">
    <w:name w:val="List Bullet 3"/>
    <w:basedOn w:val="ListBullet2"/>
    <w:rsid w:val="00C170BC"/>
    <w:pPr>
      <w:ind w:left="1135"/>
    </w:pPr>
  </w:style>
  <w:style w:type="paragraph" w:customStyle="1" w:styleId="EQ">
    <w:name w:val="EQ"/>
    <w:basedOn w:val="Normal"/>
    <w:next w:val="Normal"/>
    <w:link w:val="EQChar"/>
    <w:rsid w:val="00C170BC"/>
    <w:pPr>
      <w:keepLines/>
      <w:tabs>
        <w:tab w:val="center" w:pos="4536"/>
        <w:tab w:val="right" w:pos="9072"/>
      </w:tabs>
      <w:spacing w:after="180" w:line="240" w:lineRule="auto"/>
    </w:pPr>
    <w:rPr>
      <w:rFonts w:ascii="Times New Roman" w:hAnsi="Times New Roman" w:cs="Times New Roman"/>
      <w:noProof/>
      <w:sz w:val="20"/>
      <w:szCs w:val="20"/>
      <w:lang w:val="en-GB" w:eastAsia="en-US"/>
    </w:rPr>
  </w:style>
  <w:style w:type="character" w:customStyle="1" w:styleId="EQChar">
    <w:name w:val="EQ Char"/>
    <w:link w:val="EQ"/>
    <w:rsid w:val="00C170BC"/>
    <w:rPr>
      <w:rFonts w:ascii="Times New Roman" w:hAnsi="Times New Roman" w:cs="Times New Roman"/>
      <w:noProof/>
      <w:sz w:val="20"/>
      <w:szCs w:val="20"/>
      <w:lang w:val="en-GB" w:eastAsia="en-US"/>
    </w:rPr>
  </w:style>
  <w:style w:type="paragraph" w:customStyle="1" w:styleId="NF">
    <w:name w:val="NF"/>
    <w:basedOn w:val="NO"/>
    <w:rsid w:val="00C170BC"/>
    <w:pPr>
      <w:keepNext/>
      <w:spacing w:after="0"/>
    </w:pPr>
    <w:rPr>
      <w:rFonts w:ascii="Arial" w:hAnsi="Arial"/>
      <w:sz w:val="18"/>
    </w:rPr>
  </w:style>
  <w:style w:type="paragraph" w:customStyle="1" w:styleId="PL">
    <w:name w:val="PL"/>
    <w:link w:val="PLChar"/>
    <w:rsid w:val="00C170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character" w:customStyle="1" w:styleId="PLChar">
    <w:name w:val="PL Char"/>
    <w:link w:val="PL"/>
    <w:rsid w:val="00C170BC"/>
    <w:rPr>
      <w:rFonts w:ascii="Courier New" w:hAnsi="Courier New" w:cs="Times New Roman"/>
      <w:noProof/>
      <w:sz w:val="16"/>
      <w:szCs w:val="20"/>
      <w:lang w:val="en-GB" w:eastAsia="en-US"/>
    </w:rPr>
  </w:style>
  <w:style w:type="paragraph" w:customStyle="1" w:styleId="TAR">
    <w:name w:val="TAR"/>
    <w:basedOn w:val="TAL"/>
    <w:qFormat/>
    <w:rsid w:val="00C170BC"/>
    <w:pPr>
      <w:jc w:val="right"/>
    </w:pPr>
  </w:style>
  <w:style w:type="paragraph" w:customStyle="1" w:styleId="ZA">
    <w:name w:val="ZA"/>
    <w:rsid w:val="00C170BC"/>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C170BC"/>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C170BC"/>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C170BC"/>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C170BC"/>
    <w:pPr>
      <w:framePr w:wrap="notBeside" w:y="16161"/>
    </w:pPr>
  </w:style>
  <w:style w:type="character" w:customStyle="1" w:styleId="ZGSM">
    <w:name w:val="ZGSM"/>
    <w:qFormat/>
    <w:rsid w:val="00C170BC"/>
  </w:style>
  <w:style w:type="paragraph" w:styleId="List2">
    <w:name w:val="List 2"/>
    <w:basedOn w:val="List"/>
    <w:rsid w:val="00C170BC"/>
    <w:pPr>
      <w:ind w:left="851"/>
    </w:pPr>
  </w:style>
  <w:style w:type="paragraph" w:customStyle="1" w:styleId="ZG">
    <w:name w:val="ZG"/>
    <w:rsid w:val="00C170BC"/>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List3">
    <w:name w:val="List 3"/>
    <w:basedOn w:val="List2"/>
    <w:rsid w:val="00C170BC"/>
    <w:pPr>
      <w:ind w:left="1135"/>
    </w:pPr>
  </w:style>
  <w:style w:type="paragraph" w:styleId="List4">
    <w:name w:val="List 4"/>
    <w:basedOn w:val="List3"/>
    <w:rsid w:val="00C170BC"/>
    <w:pPr>
      <w:ind w:left="1418"/>
    </w:pPr>
  </w:style>
  <w:style w:type="paragraph" w:styleId="List5">
    <w:name w:val="List 5"/>
    <w:basedOn w:val="List4"/>
    <w:rsid w:val="00C170BC"/>
    <w:pPr>
      <w:ind w:left="1702"/>
    </w:pPr>
  </w:style>
  <w:style w:type="paragraph" w:customStyle="1" w:styleId="EditorsNote">
    <w:name w:val="Editor's Note"/>
    <w:basedOn w:val="NO"/>
    <w:link w:val="EditorsNoteCarCar"/>
    <w:rsid w:val="00C170BC"/>
    <w:rPr>
      <w:color w:val="FF0000"/>
    </w:rPr>
  </w:style>
  <w:style w:type="character" w:customStyle="1" w:styleId="EditorsNoteCarCar">
    <w:name w:val="Editor's Note Car Car"/>
    <w:link w:val="EditorsNote"/>
    <w:rsid w:val="00C170BC"/>
    <w:rPr>
      <w:rFonts w:ascii="Times New Roman" w:hAnsi="Times New Roman" w:cs="Times New Roman"/>
      <w:color w:val="FF0000"/>
      <w:sz w:val="20"/>
      <w:szCs w:val="20"/>
      <w:lang w:val="en-GB" w:eastAsia="en-US"/>
    </w:rPr>
  </w:style>
  <w:style w:type="paragraph" w:styleId="ListBullet4">
    <w:name w:val="List Bullet 4"/>
    <w:basedOn w:val="ListBullet3"/>
    <w:rsid w:val="00C170BC"/>
    <w:pPr>
      <w:ind w:left="1418"/>
    </w:pPr>
  </w:style>
  <w:style w:type="paragraph" w:styleId="ListBullet5">
    <w:name w:val="List Bullet 5"/>
    <w:basedOn w:val="ListBullet4"/>
    <w:rsid w:val="00C170BC"/>
    <w:pPr>
      <w:ind w:left="1702"/>
    </w:pPr>
  </w:style>
  <w:style w:type="paragraph" w:customStyle="1" w:styleId="B1">
    <w:name w:val="B1"/>
    <w:basedOn w:val="List"/>
    <w:link w:val="B1Char"/>
    <w:qFormat/>
    <w:rsid w:val="00C170BC"/>
  </w:style>
  <w:style w:type="character" w:customStyle="1" w:styleId="B1Char">
    <w:name w:val="B1 Char"/>
    <w:link w:val="B1"/>
    <w:qFormat/>
    <w:rsid w:val="00C170BC"/>
    <w:rPr>
      <w:rFonts w:ascii="Times New Roman" w:hAnsi="Times New Roman" w:cs="Times New Roman"/>
      <w:sz w:val="20"/>
      <w:szCs w:val="20"/>
      <w:lang w:val="en-GB" w:eastAsia="en-US"/>
    </w:rPr>
  </w:style>
  <w:style w:type="paragraph" w:customStyle="1" w:styleId="B2">
    <w:name w:val="B2"/>
    <w:basedOn w:val="List2"/>
    <w:link w:val="B2Char"/>
    <w:qFormat/>
    <w:rsid w:val="00C170BC"/>
  </w:style>
  <w:style w:type="character" w:customStyle="1" w:styleId="B2Char">
    <w:name w:val="B2 Char"/>
    <w:link w:val="B2"/>
    <w:rsid w:val="00C170BC"/>
    <w:rPr>
      <w:rFonts w:ascii="Times New Roman" w:hAnsi="Times New Roman" w:cs="Times New Roman"/>
      <w:sz w:val="20"/>
      <w:szCs w:val="20"/>
      <w:lang w:val="en-GB" w:eastAsia="en-US"/>
    </w:rPr>
  </w:style>
  <w:style w:type="paragraph" w:customStyle="1" w:styleId="B3">
    <w:name w:val="B3"/>
    <w:basedOn w:val="List3"/>
    <w:link w:val="B3Char2"/>
    <w:rsid w:val="00C170BC"/>
  </w:style>
  <w:style w:type="character" w:customStyle="1" w:styleId="B3Char2">
    <w:name w:val="B3 Char2"/>
    <w:link w:val="B3"/>
    <w:rsid w:val="00C170BC"/>
    <w:rPr>
      <w:rFonts w:ascii="Times New Roman" w:hAnsi="Times New Roman" w:cs="Times New Roman"/>
      <w:sz w:val="20"/>
      <w:szCs w:val="20"/>
      <w:lang w:val="en-GB" w:eastAsia="en-US"/>
    </w:rPr>
  </w:style>
  <w:style w:type="paragraph" w:customStyle="1" w:styleId="B4">
    <w:name w:val="B4"/>
    <w:basedOn w:val="List4"/>
    <w:link w:val="B4Char"/>
    <w:rsid w:val="00C170BC"/>
  </w:style>
  <w:style w:type="character" w:customStyle="1" w:styleId="B4Char">
    <w:name w:val="B4 Char"/>
    <w:link w:val="B4"/>
    <w:rsid w:val="00C170BC"/>
    <w:rPr>
      <w:rFonts w:ascii="Times New Roman" w:hAnsi="Times New Roman" w:cs="Times New Roman"/>
      <w:sz w:val="20"/>
      <w:szCs w:val="20"/>
      <w:lang w:val="en-GB" w:eastAsia="en-US"/>
    </w:rPr>
  </w:style>
  <w:style w:type="paragraph" w:customStyle="1" w:styleId="B5">
    <w:name w:val="B5"/>
    <w:basedOn w:val="List5"/>
    <w:link w:val="B5Char"/>
    <w:rsid w:val="00C170BC"/>
  </w:style>
  <w:style w:type="character" w:customStyle="1" w:styleId="B5Char">
    <w:name w:val="B5 Char"/>
    <w:link w:val="B5"/>
    <w:rsid w:val="00C170BC"/>
    <w:rPr>
      <w:rFonts w:ascii="Times New Roman" w:hAnsi="Times New Roman" w:cs="Times New Roman"/>
      <w:sz w:val="20"/>
      <w:szCs w:val="20"/>
      <w:lang w:val="en-GB" w:eastAsia="en-US"/>
    </w:rPr>
  </w:style>
  <w:style w:type="paragraph" w:styleId="Footer">
    <w:name w:val="footer"/>
    <w:basedOn w:val="Normal"/>
    <w:link w:val="FooterChar"/>
    <w:rsid w:val="00C170BC"/>
    <w:pPr>
      <w:widowControl w:val="0"/>
      <w:spacing w:after="0" w:line="240" w:lineRule="auto"/>
      <w:jc w:val="center"/>
    </w:pPr>
    <w:rPr>
      <w:rFonts w:ascii="Arial" w:hAnsi="Arial" w:cs="Times New Roman"/>
      <w:b/>
      <w:i/>
      <w:noProof/>
      <w:sz w:val="18"/>
      <w:szCs w:val="20"/>
      <w:lang w:val="en-GB" w:eastAsia="en-US"/>
    </w:rPr>
  </w:style>
  <w:style w:type="character" w:customStyle="1" w:styleId="FooterChar">
    <w:name w:val="Footer Char"/>
    <w:basedOn w:val="DefaultParagraphFont"/>
    <w:link w:val="Footer"/>
    <w:rsid w:val="00C170BC"/>
    <w:rPr>
      <w:rFonts w:ascii="Arial" w:hAnsi="Arial" w:cs="Times New Roman"/>
      <w:b/>
      <w:i/>
      <w:noProof/>
      <w:sz w:val="18"/>
      <w:szCs w:val="20"/>
      <w:lang w:val="en-GB" w:eastAsia="en-US"/>
    </w:rPr>
  </w:style>
  <w:style w:type="paragraph" w:customStyle="1" w:styleId="ZTD">
    <w:name w:val="ZTD"/>
    <w:basedOn w:val="ZB"/>
    <w:rsid w:val="00C170BC"/>
    <w:pPr>
      <w:framePr w:hRule="auto" w:wrap="notBeside" w:y="852"/>
    </w:pPr>
    <w:rPr>
      <w:i w:val="0"/>
      <w:sz w:val="40"/>
    </w:rPr>
  </w:style>
  <w:style w:type="paragraph" w:customStyle="1" w:styleId="CRCoverPage">
    <w:name w:val="CR Cover Page"/>
    <w:link w:val="CRCoverPageChar"/>
    <w:rsid w:val="00C170BC"/>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C170BC"/>
    <w:rPr>
      <w:rFonts w:ascii="Arial" w:hAnsi="Arial" w:cs="Times New Roman"/>
      <w:sz w:val="20"/>
      <w:szCs w:val="20"/>
      <w:lang w:val="en-GB" w:eastAsia="en-US"/>
    </w:rPr>
  </w:style>
  <w:style w:type="paragraph" w:customStyle="1" w:styleId="tdoc-header">
    <w:name w:val="tdoc-header"/>
    <w:rsid w:val="00C170BC"/>
    <w:pPr>
      <w:spacing w:after="0" w:line="240" w:lineRule="auto"/>
    </w:pPr>
    <w:rPr>
      <w:rFonts w:ascii="Arial" w:hAnsi="Arial" w:cs="Times New Roman"/>
      <w:noProof/>
      <w:sz w:val="24"/>
      <w:szCs w:val="20"/>
      <w:lang w:val="en-GB" w:eastAsia="en-US"/>
    </w:rPr>
  </w:style>
  <w:style w:type="character" w:styleId="Hyperlink">
    <w:name w:val="Hyperlink"/>
    <w:uiPriority w:val="99"/>
    <w:rsid w:val="00C170BC"/>
    <w:rPr>
      <w:color w:val="0000FF"/>
      <w:u w:val="single"/>
    </w:rPr>
  </w:style>
  <w:style w:type="character" w:styleId="CommentReference">
    <w:name w:val="annotation reference"/>
    <w:rsid w:val="00C170BC"/>
    <w:rPr>
      <w:sz w:val="16"/>
    </w:rPr>
  </w:style>
  <w:style w:type="paragraph" w:styleId="CommentText">
    <w:name w:val="annotation text"/>
    <w:basedOn w:val="Normal"/>
    <w:link w:val="CommentTextChar"/>
    <w:rsid w:val="00C170BC"/>
    <w:pPr>
      <w:spacing w:after="180" w:line="240" w:lineRule="auto"/>
    </w:pPr>
    <w:rPr>
      <w:rFonts w:ascii="Times New Roman" w:hAnsi="Times New Roman" w:cs="Times New Roman"/>
      <w:sz w:val="20"/>
      <w:szCs w:val="20"/>
      <w:lang w:val="en-GB" w:eastAsia="en-US"/>
    </w:rPr>
  </w:style>
  <w:style w:type="character" w:customStyle="1" w:styleId="CommentTextChar">
    <w:name w:val="Comment Text Char"/>
    <w:basedOn w:val="DefaultParagraphFont"/>
    <w:link w:val="CommentText"/>
    <w:rsid w:val="00C170BC"/>
    <w:rPr>
      <w:rFonts w:ascii="Times New Roman" w:hAnsi="Times New Roman" w:cs="Times New Roman"/>
      <w:sz w:val="20"/>
      <w:szCs w:val="20"/>
      <w:lang w:val="en-GB" w:eastAsia="en-US"/>
    </w:rPr>
  </w:style>
  <w:style w:type="character" w:styleId="FollowedHyperlink">
    <w:name w:val="FollowedHyperlink"/>
    <w:rsid w:val="00C170BC"/>
    <w:rPr>
      <w:color w:val="800080"/>
      <w:u w:val="single"/>
    </w:rPr>
  </w:style>
  <w:style w:type="paragraph" w:styleId="BalloonText">
    <w:name w:val="Balloon Text"/>
    <w:basedOn w:val="Normal"/>
    <w:link w:val="BalloonTextChar"/>
    <w:rsid w:val="00C170BC"/>
    <w:pPr>
      <w:spacing w:after="180" w:line="240" w:lineRule="auto"/>
    </w:pPr>
    <w:rPr>
      <w:rFonts w:ascii="Tahoma" w:hAnsi="Tahoma" w:cs="Times New Roman"/>
      <w:sz w:val="16"/>
      <w:szCs w:val="16"/>
      <w:lang w:val="en-GB" w:eastAsia="en-US"/>
    </w:rPr>
  </w:style>
  <w:style w:type="character" w:customStyle="1" w:styleId="BalloonTextChar">
    <w:name w:val="Balloon Text Char"/>
    <w:basedOn w:val="DefaultParagraphFont"/>
    <w:link w:val="BalloonText"/>
    <w:rsid w:val="00C170BC"/>
    <w:rPr>
      <w:rFonts w:ascii="Tahoma" w:hAnsi="Tahoma" w:cs="Times New Roman"/>
      <w:sz w:val="16"/>
      <w:szCs w:val="16"/>
      <w:lang w:val="en-GB" w:eastAsia="en-US"/>
    </w:rPr>
  </w:style>
  <w:style w:type="paragraph" w:styleId="CommentSubject">
    <w:name w:val="annotation subject"/>
    <w:basedOn w:val="CommentText"/>
    <w:next w:val="CommentText"/>
    <w:link w:val="CommentSubjectChar"/>
    <w:rsid w:val="00C170BC"/>
    <w:rPr>
      <w:b/>
      <w:bCs/>
    </w:rPr>
  </w:style>
  <w:style w:type="character" w:customStyle="1" w:styleId="CommentSubjectChar">
    <w:name w:val="Comment Subject Char"/>
    <w:basedOn w:val="CommentTextChar"/>
    <w:link w:val="CommentSubject"/>
    <w:rsid w:val="00C170BC"/>
    <w:rPr>
      <w:rFonts w:ascii="Times New Roman" w:hAnsi="Times New Roman" w:cs="Times New Roman"/>
      <w:b/>
      <w:bCs/>
      <w:sz w:val="20"/>
      <w:szCs w:val="20"/>
      <w:lang w:val="en-GB" w:eastAsia="en-US"/>
    </w:rPr>
  </w:style>
  <w:style w:type="paragraph" w:styleId="DocumentMap">
    <w:name w:val="Document Map"/>
    <w:basedOn w:val="Normal"/>
    <w:link w:val="DocumentMapChar"/>
    <w:rsid w:val="00C170BC"/>
    <w:pPr>
      <w:shd w:val="clear" w:color="auto" w:fill="000080"/>
      <w:spacing w:after="180" w:line="240" w:lineRule="auto"/>
    </w:pPr>
    <w:rPr>
      <w:rFonts w:ascii="Tahoma" w:hAnsi="Tahoma" w:cs="Times New Roman"/>
      <w:sz w:val="20"/>
      <w:szCs w:val="20"/>
      <w:lang w:val="en-GB" w:eastAsia="en-US"/>
    </w:rPr>
  </w:style>
  <w:style w:type="character" w:customStyle="1" w:styleId="DocumentMapChar">
    <w:name w:val="Document Map Char"/>
    <w:basedOn w:val="DefaultParagraphFont"/>
    <w:link w:val="DocumentMap"/>
    <w:rsid w:val="00C170BC"/>
    <w:rPr>
      <w:rFonts w:ascii="Tahoma" w:hAnsi="Tahoma" w:cs="Times New Roman"/>
      <w:sz w:val="20"/>
      <w:szCs w:val="20"/>
      <w:shd w:val="clear" w:color="auto" w:fill="000080"/>
      <w:lang w:val="en-GB" w:eastAsia="en-US"/>
    </w:rPr>
  </w:style>
  <w:style w:type="paragraph" w:customStyle="1" w:styleId="TAJ">
    <w:name w:val="TAJ"/>
    <w:basedOn w:val="TH"/>
    <w:rsid w:val="00C170BC"/>
  </w:style>
  <w:style w:type="paragraph" w:customStyle="1" w:styleId="Guidance">
    <w:name w:val="Guidance"/>
    <w:basedOn w:val="Normal"/>
    <w:link w:val="GuidanceChar"/>
    <w:rsid w:val="00C170BC"/>
    <w:pPr>
      <w:spacing w:after="180" w:line="240" w:lineRule="auto"/>
    </w:pPr>
    <w:rPr>
      <w:rFonts w:ascii="Times New Roman" w:hAnsi="Times New Roman" w:cs="Times New Roman"/>
      <w:i/>
      <w:color w:val="0000FF"/>
      <w:sz w:val="20"/>
      <w:szCs w:val="20"/>
      <w:lang w:val="en-GB" w:eastAsia="en-US"/>
    </w:rPr>
  </w:style>
  <w:style w:type="character" w:customStyle="1" w:styleId="GuidanceChar">
    <w:name w:val="Guidance Char"/>
    <w:link w:val="Guidance"/>
    <w:rsid w:val="00C170BC"/>
    <w:rPr>
      <w:rFonts w:ascii="Times New Roman" w:hAnsi="Times New Roman" w:cs="Times New Roman"/>
      <w:i/>
      <w:color w:val="0000FF"/>
      <w:sz w:val="20"/>
      <w:szCs w:val="20"/>
      <w:lang w:val="en-GB" w:eastAsia="en-US"/>
    </w:rPr>
  </w:style>
  <w:style w:type="paragraph" w:customStyle="1" w:styleId="TableText">
    <w:name w:val="TableText"/>
    <w:basedOn w:val="Normal"/>
    <w:rsid w:val="00C170BC"/>
    <w:pPr>
      <w:keepNext/>
      <w:keepLines/>
      <w:overflowPunct w:val="0"/>
      <w:autoSpaceDE w:val="0"/>
      <w:autoSpaceDN w:val="0"/>
      <w:adjustRightInd w:val="0"/>
      <w:spacing w:after="180" w:line="240" w:lineRule="auto"/>
      <w:jc w:val="center"/>
      <w:textAlignment w:val="baseline"/>
    </w:pPr>
    <w:rPr>
      <w:rFonts w:ascii="Times New Roman" w:hAnsi="Times New Roman" w:cs="Times New Roman"/>
      <w:snapToGrid w:val="0"/>
      <w:kern w:val="2"/>
      <w:sz w:val="20"/>
      <w:szCs w:val="20"/>
      <w:lang w:val="en-GB" w:eastAsia="en-US"/>
    </w:rPr>
  </w:style>
  <w:style w:type="character" w:customStyle="1" w:styleId="UnresolvedMention1">
    <w:name w:val="Unresolved Mention1"/>
    <w:uiPriority w:val="99"/>
    <w:semiHidden/>
    <w:unhideWhenUsed/>
    <w:rsid w:val="00C170BC"/>
    <w:rPr>
      <w:color w:val="808080"/>
      <w:shd w:val="clear" w:color="auto" w:fill="E6E6E6"/>
    </w:rPr>
  </w:style>
  <w:style w:type="paragraph" w:styleId="Revision">
    <w:name w:val="Revision"/>
    <w:hidden/>
    <w:uiPriority w:val="99"/>
    <w:semiHidden/>
    <w:rsid w:val="00C170BC"/>
    <w:pPr>
      <w:spacing w:after="0" w:line="240" w:lineRule="auto"/>
    </w:pPr>
    <w:rPr>
      <w:rFonts w:ascii="Times New Roman" w:hAnsi="Times New Roman" w:cs="Times New Roman"/>
      <w:sz w:val="20"/>
      <w:szCs w:val="20"/>
      <w:lang w:val="en-GB" w:eastAsia="en-US"/>
    </w:rPr>
  </w:style>
  <w:style w:type="paragraph" w:styleId="NormalWeb">
    <w:name w:val="Normal (Web)"/>
    <w:basedOn w:val="Normal"/>
    <w:uiPriority w:val="99"/>
    <w:unhideWhenUsed/>
    <w:rsid w:val="00C170BC"/>
    <w:pPr>
      <w:spacing w:before="100" w:beforeAutospacing="1" w:after="100" w:afterAutospacing="1" w:line="240" w:lineRule="auto"/>
    </w:pPr>
    <w:rPr>
      <w:rFonts w:ascii="Times New Roman" w:hAnsi="Times New Roman" w:cs="Times New Roman"/>
      <w:sz w:val="24"/>
      <w:szCs w:val="24"/>
      <w:lang w:eastAsia="en-US"/>
    </w:rPr>
  </w:style>
  <w:style w:type="paragraph" w:customStyle="1" w:styleId="Default">
    <w:name w:val="Default"/>
    <w:rsid w:val="00C170BC"/>
    <w:pPr>
      <w:autoSpaceDE w:val="0"/>
      <w:autoSpaceDN w:val="0"/>
      <w:adjustRightInd w:val="0"/>
      <w:spacing w:after="0" w:line="240" w:lineRule="auto"/>
    </w:pPr>
    <w:rPr>
      <w:rFonts w:ascii="Arial" w:hAnsi="Arial" w:cs="Arial"/>
      <w:color w:val="000000"/>
      <w:sz w:val="24"/>
      <w:szCs w:val="24"/>
      <w:lang w:val="fi-FI" w:eastAsia="fi-FI"/>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Normal"/>
    <w:link w:val="ListParagraphChar"/>
    <w:uiPriority w:val="34"/>
    <w:qFormat/>
    <w:rsid w:val="00C170BC"/>
    <w:pPr>
      <w:spacing w:after="0" w:line="240" w:lineRule="auto"/>
      <w:ind w:left="720"/>
    </w:pPr>
    <w:rPr>
      <w:rFonts w:ascii="Calibri" w:eastAsia="Times New Roman" w:hAnsi="Calibri" w:cs="Calibri"/>
      <w:lang w:eastAsia="en-US"/>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CB7875"/>
    <w:rPr>
      <w:rFonts w:ascii="Calibri" w:eastAsia="Times New Roman" w:hAnsi="Calibri" w:cs="Calibri"/>
      <w:lang w:eastAsia="en-US"/>
    </w:rPr>
  </w:style>
  <w:style w:type="paragraph" w:styleId="BodyText">
    <w:name w:val="Body Text"/>
    <w:basedOn w:val="Normal"/>
    <w:link w:val="BodyTextChar"/>
    <w:rsid w:val="00C170BC"/>
    <w:pPr>
      <w:spacing w:after="120" w:line="240" w:lineRule="auto"/>
    </w:pPr>
    <w:rPr>
      <w:rFonts w:ascii="Times New Roman" w:hAnsi="Times New Roman" w:cs="Times New Roman"/>
      <w:sz w:val="20"/>
      <w:szCs w:val="20"/>
      <w:lang w:val="en-GB" w:eastAsia="en-US"/>
    </w:rPr>
  </w:style>
  <w:style w:type="character" w:customStyle="1" w:styleId="BodyTextChar">
    <w:name w:val="Body Text Char"/>
    <w:basedOn w:val="DefaultParagraphFont"/>
    <w:link w:val="BodyText"/>
    <w:rsid w:val="00C170BC"/>
    <w:rPr>
      <w:rFonts w:ascii="Times New Roman" w:hAnsi="Times New Roman" w:cs="Times New Roman"/>
      <w:sz w:val="20"/>
      <w:szCs w:val="20"/>
      <w:lang w:val="en-GB" w:eastAsia="en-US"/>
    </w:rPr>
  </w:style>
  <w:style w:type="character" w:customStyle="1" w:styleId="TALCar">
    <w:name w:val="TAL Car"/>
    <w:qFormat/>
    <w:rsid w:val="00C170BC"/>
    <w:rPr>
      <w:rFonts w:ascii="Arial" w:hAnsi="Arial"/>
      <w:sz w:val="18"/>
      <w:lang w:val="en-GB"/>
    </w:rPr>
  </w:style>
  <w:style w:type="table" w:styleId="TableGrid">
    <w:name w:val="Table Grid"/>
    <w:basedOn w:val="TableNormal"/>
    <w:rsid w:val="00C170BC"/>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170BC"/>
    <w:rPr>
      <w:color w:val="808080"/>
      <w:shd w:val="clear" w:color="auto" w:fill="E6E6E6"/>
    </w:rPr>
  </w:style>
  <w:style w:type="character" w:customStyle="1" w:styleId="EXCar">
    <w:name w:val="EX Car"/>
    <w:rsid w:val="00C170BC"/>
    <w:rPr>
      <w:lang w:val="en-GB" w:eastAsia="en-US"/>
    </w:rPr>
  </w:style>
  <w:style w:type="character" w:customStyle="1" w:styleId="msoins0">
    <w:name w:val="msoins"/>
    <w:rsid w:val="00C170BC"/>
  </w:style>
  <w:style w:type="character" w:styleId="PageNumber">
    <w:name w:val="page number"/>
    <w:rsid w:val="00C170BC"/>
  </w:style>
  <w:style w:type="paragraph" w:customStyle="1" w:styleId="Reference">
    <w:name w:val="Reference"/>
    <w:basedOn w:val="Normal"/>
    <w:rsid w:val="00C170BC"/>
    <w:pPr>
      <w:keepLines/>
      <w:numPr>
        <w:ilvl w:val="1"/>
        <w:numId w:val="1"/>
      </w:numPr>
      <w:spacing w:after="180" w:line="240" w:lineRule="auto"/>
    </w:pPr>
    <w:rPr>
      <w:rFonts w:ascii="Times New Roman" w:eastAsia="MS Mincho" w:hAnsi="Times New Roman" w:cs="Times New Roman"/>
      <w:sz w:val="20"/>
      <w:szCs w:val="20"/>
      <w:lang w:val="en-GB" w:eastAsia="en-US"/>
    </w:rPr>
  </w:style>
  <w:style w:type="paragraph" w:customStyle="1" w:styleId="ZchnZchn">
    <w:name w:val="Zchn Zchn"/>
    <w:semiHidden/>
    <w:rsid w:val="00C170BC"/>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styleId="Emphasis">
    <w:name w:val="Emphasis"/>
    <w:qFormat/>
    <w:rsid w:val="00C170BC"/>
    <w:rPr>
      <w:i/>
      <w:iCs/>
    </w:rPr>
  </w:style>
  <w:style w:type="character" w:styleId="IntenseEmphasis">
    <w:name w:val="Intense Emphasis"/>
    <w:uiPriority w:val="21"/>
    <w:qFormat/>
    <w:rsid w:val="00C170BC"/>
    <w:rPr>
      <w:b/>
      <w:bCs/>
      <w:i/>
      <w:iCs/>
      <w:color w:val="4F81BD"/>
    </w:rPr>
  </w:style>
  <w:style w:type="paragraph" w:customStyle="1" w:styleId="References">
    <w:name w:val="References"/>
    <w:basedOn w:val="Normal"/>
    <w:next w:val="Normal"/>
    <w:rsid w:val="00C170BC"/>
    <w:pPr>
      <w:numPr>
        <w:numId w:val="3"/>
      </w:numPr>
      <w:autoSpaceDE w:val="0"/>
      <w:autoSpaceDN w:val="0"/>
      <w:snapToGrid w:val="0"/>
      <w:spacing w:after="60" w:line="240" w:lineRule="auto"/>
    </w:pPr>
    <w:rPr>
      <w:rFonts w:ascii="Times New Roman" w:eastAsia="SimSun" w:hAnsi="Times New Roman" w:cs="Times New Roman"/>
      <w:sz w:val="20"/>
      <w:szCs w:val="16"/>
      <w:lang w:eastAsia="en-US"/>
    </w:rPr>
  </w:style>
  <w:style w:type="paragraph" w:customStyle="1" w:styleId="FL">
    <w:name w:val="FL"/>
    <w:basedOn w:val="Normal"/>
    <w:rsid w:val="00C170B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US"/>
    </w:rPr>
  </w:style>
  <w:style w:type="paragraph" w:customStyle="1" w:styleId="enumlev1">
    <w:name w:val="enumlev1"/>
    <w:basedOn w:val="Normal"/>
    <w:rsid w:val="00C170BC"/>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cs="Times New Roman"/>
      <w:sz w:val="24"/>
      <w:szCs w:val="20"/>
      <w:lang w:val="fr-FR" w:eastAsia="en-US"/>
    </w:rPr>
  </w:style>
  <w:style w:type="paragraph" w:styleId="IndexHeading">
    <w:name w:val="index heading"/>
    <w:basedOn w:val="Normal"/>
    <w:next w:val="Normal"/>
    <w:rsid w:val="00C170BC"/>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paragraph" w:customStyle="1" w:styleId="INDENT1">
    <w:name w:val="INDENT1"/>
    <w:basedOn w:val="Normal"/>
    <w:rsid w:val="00C170B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ko-KR"/>
    </w:rPr>
  </w:style>
  <w:style w:type="paragraph" w:customStyle="1" w:styleId="INDENT2">
    <w:name w:val="INDENT2"/>
    <w:basedOn w:val="Normal"/>
    <w:rsid w:val="00C170B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ko-KR"/>
    </w:rPr>
  </w:style>
  <w:style w:type="paragraph" w:customStyle="1" w:styleId="INDENT3">
    <w:name w:val="INDENT3"/>
    <w:basedOn w:val="Normal"/>
    <w:rsid w:val="00C170BC"/>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ko-KR"/>
    </w:rPr>
  </w:style>
  <w:style w:type="paragraph" w:customStyle="1" w:styleId="FigureTitle">
    <w:name w:val="Figure_Title"/>
    <w:basedOn w:val="Normal"/>
    <w:next w:val="Normal"/>
    <w:rsid w:val="00C170B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ko-KR"/>
    </w:rPr>
  </w:style>
  <w:style w:type="paragraph" w:customStyle="1" w:styleId="RecCCITT">
    <w:name w:val="Rec_CCITT_#"/>
    <w:basedOn w:val="Normal"/>
    <w:rsid w:val="00C170B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ko-KR"/>
    </w:rPr>
  </w:style>
  <w:style w:type="paragraph" w:customStyle="1" w:styleId="enumlev2">
    <w:name w:val="enumlev2"/>
    <w:basedOn w:val="Normal"/>
    <w:rsid w:val="00C170BC"/>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eastAsia="ko-KR"/>
    </w:rPr>
  </w:style>
  <w:style w:type="paragraph" w:styleId="PlainText">
    <w:name w:val="Plain Text"/>
    <w:basedOn w:val="Normal"/>
    <w:link w:val="PlainTextChar"/>
    <w:rsid w:val="00C170BC"/>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x-none"/>
    </w:rPr>
  </w:style>
  <w:style w:type="character" w:customStyle="1" w:styleId="PlainTextChar">
    <w:name w:val="Plain Text Char"/>
    <w:basedOn w:val="DefaultParagraphFont"/>
    <w:link w:val="PlainText"/>
    <w:rsid w:val="00C170BC"/>
    <w:rPr>
      <w:rFonts w:ascii="Courier New" w:eastAsia="Times New Roman" w:hAnsi="Courier New" w:cs="Times New Roman"/>
      <w:sz w:val="20"/>
      <w:szCs w:val="20"/>
      <w:lang w:val="nb-NO" w:eastAsia="x-none"/>
    </w:rPr>
  </w:style>
  <w:style w:type="paragraph" w:customStyle="1" w:styleId="BL">
    <w:name w:val="BL"/>
    <w:basedOn w:val="Normal"/>
    <w:rsid w:val="00C170BC"/>
    <w:pPr>
      <w:tabs>
        <w:tab w:val="num" w:pos="630"/>
        <w:tab w:val="left" w:pos="851"/>
      </w:tabs>
      <w:overflowPunct w:val="0"/>
      <w:autoSpaceDE w:val="0"/>
      <w:autoSpaceDN w:val="0"/>
      <w:adjustRightInd w:val="0"/>
      <w:spacing w:after="180" w:line="240" w:lineRule="auto"/>
      <w:ind w:left="630" w:hanging="630"/>
      <w:textAlignment w:val="baseline"/>
    </w:pPr>
    <w:rPr>
      <w:rFonts w:ascii="Times New Roman" w:eastAsia="Times New Roman" w:hAnsi="Times New Roman" w:cs="Times New Roman"/>
      <w:sz w:val="20"/>
      <w:szCs w:val="20"/>
      <w:lang w:val="en-GB" w:eastAsia="ko-KR"/>
    </w:rPr>
  </w:style>
  <w:style w:type="paragraph" w:customStyle="1" w:styleId="BN">
    <w:name w:val="BN"/>
    <w:basedOn w:val="Normal"/>
    <w:rsid w:val="00C170BC"/>
    <w:pPr>
      <w:overflowPunct w:val="0"/>
      <w:autoSpaceDE w:val="0"/>
      <w:autoSpaceDN w:val="0"/>
      <w:adjustRightInd w:val="0"/>
      <w:spacing w:after="180" w:line="240" w:lineRule="auto"/>
      <w:ind w:left="567" w:hanging="283"/>
      <w:textAlignment w:val="baseline"/>
    </w:pPr>
    <w:rPr>
      <w:rFonts w:ascii="Times New Roman" w:eastAsia="Times New Roman" w:hAnsi="Times New Roman" w:cs="Times New Roman"/>
      <w:sz w:val="20"/>
      <w:szCs w:val="20"/>
      <w:lang w:val="en-GB" w:eastAsia="ko-KR"/>
    </w:rPr>
  </w:style>
  <w:style w:type="paragraph" w:customStyle="1" w:styleId="MTDisplayEquation">
    <w:name w:val="MTDisplayEquation"/>
    <w:basedOn w:val="Normal"/>
    <w:rsid w:val="00C170BC"/>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customStyle="1" w:styleId="B6">
    <w:name w:val="B6"/>
    <w:basedOn w:val="B5"/>
    <w:link w:val="B6Char"/>
    <w:rsid w:val="00C170BC"/>
    <w:pPr>
      <w:overflowPunct w:val="0"/>
      <w:autoSpaceDE w:val="0"/>
      <w:autoSpaceDN w:val="0"/>
      <w:adjustRightInd w:val="0"/>
      <w:textAlignment w:val="baseline"/>
    </w:pPr>
    <w:rPr>
      <w:rFonts w:eastAsia="Times New Roman"/>
      <w:lang w:eastAsia="x-none"/>
    </w:rPr>
  </w:style>
  <w:style w:type="character" w:customStyle="1" w:styleId="B6Char">
    <w:name w:val="B6 Char"/>
    <w:link w:val="B6"/>
    <w:rsid w:val="00C170BC"/>
    <w:rPr>
      <w:rFonts w:ascii="Times New Roman" w:eastAsia="Times New Roman" w:hAnsi="Times New Roman" w:cs="Times New Roman"/>
      <w:sz w:val="20"/>
      <w:szCs w:val="20"/>
      <w:lang w:val="en-GB" w:eastAsia="x-none"/>
    </w:rPr>
  </w:style>
  <w:style w:type="paragraph" w:customStyle="1" w:styleId="Meetingcaption">
    <w:name w:val="Meeting caption"/>
    <w:basedOn w:val="Normal"/>
    <w:rsid w:val="00C170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fr-FR" w:eastAsia="ko-KR"/>
    </w:rPr>
  </w:style>
  <w:style w:type="paragraph" w:customStyle="1" w:styleId="FT">
    <w:name w:val="FT"/>
    <w:basedOn w:val="Normal"/>
    <w:rsid w:val="00C170BC"/>
    <w:pPr>
      <w:overflowPunct w:val="0"/>
      <w:autoSpaceDE w:val="0"/>
      <w:autoSpaceDN w:val="0"/>
      <w:adjustRightInd w:val="0"/>
      <w:spacing w:after="180" w:line="240" w:lineRule="auto"/>
      <w:textAlignment w:val="baseline"/>
    </w:pPr>
    <w:rPr>
      <w:rFonts w:ascii="Arial" w:eastAsia="Times New Roman" w:hAnsi="Arial" w:cs="Arial"/>
      <w:b/>
      <w:sz w:val="20"/>
      <w:szCs w:val="20"/>
      <w:lang w:val="en-GB" w:eastAsia="ko-KR"/>
    </w:rPr>
  </w:style>
  <w:style w:type="paragraph" w:customStyle="1" w:styleId="Tadc">
    <w:name w:val="Tadc"/>
    <w:basedOn w:val="Normal"/>
    <w:rsid w:val="00C170BC"/>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val="en-GB" w:eastAsia="en-GB"/>
    </w:rPr>
  </w:style>
  <w:style w:type="character" w:styleId="Strong">
    <w:name w:val="Strong"/>
    <w:uiPriority w:val="22"/>
    <w:qFormat/>
    <w:rsid w:val="00C170BC"/>
    <w:rPr>
      <w:b/>
      <w:bCs/>
    </w:rPr>
  </w:style>
  <w:style w:type="table" w:customStyle="1" w:styleId="TableGrid1">
    <w:name w:val="Table Grid1"/>
    <w:basedOn w:val="TableNormal"/>
    <w:next w:val="TableGrid"/>
    <w:uiPriority w:val="39"/>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rsid w:val="00C170BC"/>
    <w:rPr>
      <w:rFonts w:ascii="Arial" w:eastAsia="Times New Roman" w:hAnsi="Arial"/>
      <w:sz w:val="18"/>
      <w:lang w:val="en-GB" w:eastAsia="en-US" w:bidi="ar-SA"/>
    </w:rPr>
  </w:style>
  <w:style w:type="character" w:customStyle="1" w:styleId="TAL0">
    <w:name w:val="TAL (文字)"/>
    <w:rsid w:val="00C170BC"/>
    <w:rPr>
      <w:rFonts w:ascii="Arial" w:hAnsi="Arial"/>
      <w:sz w:val="18"/>
      <w:lang w:val="en-GB"/>
    </w:rPr>
  </w:style>
  <w:style w:type="paragraph" w:customStyle="1" w:styleId="Separation">
    <w:name w:val="Separation"/>
    <w:basedOn w:val="Heading1"/>
    <w:next w:val="Normal"/>
    <w:rsid w:val="00C170BC"/>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Char">
    <w:name w:val="Heading Char"/>
    <w:rsid w:val="00C170BC"/>
    <w:rPr>
      <w:rFonts w:ascii="Arial" w:eastAsia="SimSun" w:hAnsi="Arial"/>
      <w:b/>
      <w:sz w:val="22"/>
    </w:rPr>
  </w:style>
  <w:style w:type="paragraph" w:customStyle="1" w:styleId="Note">
    <w:name w:val="Note"/>
    <w:basedOn w:val="Normal"/>
    <w:rsid w:val="00C170BC"/>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 w:val="20"/>
      <w:szCs w:val="20"/>
      <w:lang w:val="en-GB" w:eastAsia="ja-JP"/>
    </w:rPr>
  </w:style>
  <w:style w:type="paragraph" w:customStyle="1" w:styleId="tabletext0">
    <w:name w:val="table text"/>
    <w:basedOn w:val="Normal"/>
    <w:next w:val="Normal"/>
    <w:rsid w:val="00C170BC"/>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ja-JP"/>
    </w:rPr>
  </w:style>
  <w:style w:type="paragraph" w:styleId="ListNumber5">
    <w:name w:val="List Number 5"/>
    <w:basedOn w:val="Normal"/>
    <w:rsid w:val="00C170BC"/>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ja-JP"/>
    </w:rPr>
  </w:style>
  <w:style w:type="paragraph" w:styleId="ListNumber3">
    <w:name w:val="List Number 3"/>
    <w:basedOn w:val="Normal"/>
    <w:rsid w:val="00C170BC"/>
    <w:pPr>
      <w:tabs>
        <w:tab w:val="num" w:pos="926"/>
      </w:tabs>
      <w:overflowPunct w:val="0"/>
      <w:autoSpaceDE w:val="0"/>
      <w:autoSpaceDN w:val="0"/>
      <w:adjustRightInd w:val="0"/>
      <w:spacing w:after="180" w:line="240" w:lineRule="auto"/>
      <w:ind w:left="926" w:hanging="283"/>
      <w:textAlignment w:val="baseline"/>
    </w:pPr>
    <w:rPr>
      <w:rFonts w:ascii="Times New Roman" w:eastAsia="MS Mincho" w:hAnsi="Times New Roman" w:cs="Times New Roman"/>
      <w:sz w:val="20"/>
      <w:szCs w:val="20"/>
      <w:lang w:val="en-GB" w:eastAsia="ja-JP"/>
    </w:rPr>
  </w:style>
  <w:style w:type="paragraph" w:styleId="ListNumber4">
    <w:name w:val="List Number 4"/>
    <w:basedOn w:val="Normal"/>
    <w:rsid w:val="00C170BC"/>
    <w:pPr>
      <w:tabs>
        <w:tab w:val="num" w:pos="1209"/>
      </w:tabs>
      <w:overflowPunct w:val="0"/>
      <w:autoSpaceDE w:val="0"/>
      <w:autoSpaceDN w:val="0"/>
      <w:adjustRightInd w:val="0"/>
      <w:spacing w:after="180" w:line="240" w:lineRule="auto"/>
      <w:ind w:left="1209" w:hanging="283"/>
      <w:textAlignment w:val="baseline"/>
    </w:pPr>
    <w:rPr>
      <w:rFonts w:ascii="Times New Roman" w:eastAsia="MS Mincho" w:hAnsi="Times New Roman" w:cs="Times New Roman"/>
      <w:sz w:val="20"/>
      <w:szCs w:val="20"/>
      <w:lang w:val="en-GB" w:eastAsia="ja-JP"/>
    </w:rPr>
  </w:style>
  <w:style w:type="table" w:customStyle="1" w:styleId="TableStyle1">
    <w:name w:val="Table Style1"/>
    <w:basedOn w:val="TableNormal"/>
    <w:rsid w:val="00C170BC"/>
    <w:pPr>
      <w:spacing w:after="0" w:line="240" w:lineRule="auto"/>
    </w:pPr>
    <w:rPr>
      <w:rFonts w:ascii="Times New Roman" w:eastAsia="MS Mincho" w:hAnsi="Times New Roman" w:cs="Times New Roman"/>
      <w:sz w:val="20"/>
      <w:szCs w:val="20"/>
      <w:lang w:eastAsia="en-US"/>
    </w:rPr>
    <w:tblPr/>
  </w:style>
  <w:style w:type="paragraph" w:customStyle="1" w:styleId="Bullet">
    <w:name w:val="Bullet"/>
    <w:basedOn w:val="Normal"/>
    <w:rsid w:val="00C170BC"/>
    <w:pPr>
      <w:tabs>
        <w:tab w:val="num" w:pos="926"/>
      </w:tabs>
      <w:spacing w:after="180" w:line="240" w:lineRule="auto"/>
      <w:ind w:left="926" w:hanging="360"/>
    </w:pPr>
    <w:rPr>
      <w:rFonts w:ascii="Times New Roman" w:eastAsia="MS Mincho" w:hAnsi="Times New Roman" w:cs="Times New Roman"/>
      <w:sz w:val="20"/>
      <w:szCs w:val="20"/>
      <w:lang w:val="en-GB" w:eastAsia="ja-JP"/>
    </w:rPr>
  </w:style>
  <w:style w:type="paragraph" w:customStyle="1" w:styleId="TOC91">
    <w:name w:val="TOC 91"/>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HE">
    <w:name w:val="HE"/>
    <w:basedOn w:val="Normal"/>
    <w:rsid w:val="00C170BC"/>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ja-JP"/>
    </w:rPr>
  </w:style>
  <w:style w:type="paragraph" w:customStyle="1" w:styleId="HO">
    <w:name w:val="HO"/>
    <w:basedOn w:val="Normal"/>
    <w:rsid w:val="00C170BC"/>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ja-JP"/>
    </w:rPr>
  </w:style>
  <w:style w:type="paragraph" w:customStyle="1" w:styleId="WP">
    <w:name w:val="WP"/>
    <w:basedOn w:val="Normal"/>
    <w:rsid w:val="00C170BC"/>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ja-JP"/>
    </w:rPr>
  </w:style>
  <w:style w:type="paragraph" w:customStyle="1" w:styleId="ZK">
    <w:name w:val="ZK"/>
    <w:rsid w:val="00C170BC"/>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C170BC"/>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C170B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C170BC"/>
    <w:pPr>
      <w:tabs>
        <w:tab w:val="left" w:pos="360"/>
      </w:tabs>
      <w:ind w:left="360" w:hanging="360"/>
    </w:pPr>
  </w:style>
  <w:style w:type="paragraph" w:customStyle="1" w:styleId="Para1">
    <w:name w:val="Para1"/>
    <w:basedOn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ja-JP"/>
    </w:rPr>
  </w:style>
  <w:style w:type="paragraph" w:customStyle="1" w:styleId="Teststep">
    <w:name w:val="Test step"/>
    <w:basedOn w:val="Normal"/>
    <w:rsid w:val="00C170BC"/>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ja-JP"/>
    </w:rPr>
  </w:style>
  <w:style w:type="paragraph" w:customStyle="1" w:styleId="TableTitle">
    <w:name w:val="TableTitle"/>
    <w:basedOn w:val="Normal"/>
    <w:rsid w:val="00C170BC"/>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cs="Times New Roman"/>
      <w:b/>
      <w:sz w:val="20"/>
      <w:szCs w:val="20"/>
      <w:lang w:val="en-GB" w:eastAsia="ja-JP"/>
    </w:rPr>
  </w:style>
  <w:style w:type="paragraph" w:customStyle="1" w:styleId="TableofFigures1">
    <w:name w:val="Table of Figures1"/>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able">
    <w:name w:val="table"/>
    <w:basedOn w:val="Normal"/>
    <w:next w:val="Normal"/>
    <w:rsid w:val="00C170BC"/>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ja-JP"/>
    </w:rPr>
  </w:style>
  <w:style w:type="paragraph" w:customStyle="1" w:styleId="Copyright">
    <w:name w:val="Copyright"/>
    <w:basedOn w:val="Normal"/>
    <w:rsid w:val="00C170BC"/>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C170BC"/>
    <w:pPr>
      <w:spacing w:after="0" w:line="240" w:lineRule="auto"/>
      <w:ind w:left="244" w:hanging="244"/>
    </w:pPr>
    <w:rPr>
      <w:rFonts w:ascii="Arial" w:eastAsia="MS Mincho" w:hAnsi="Arial" w:cs="Times New Roman"/>
      <w:noProof/>
      <w:color w:val="000000"/>
      <w:sz w:val="20"/>
      <w:szCs w:val="20"/>
      <w:lang w:val="en-GB" w:eastAsia="en-US"/>
    </w:rPr>
  </w:style>
  <w:style w:type="paragraph" w:customStyle="1" w:styleId="TitleText">
    <w:name w:val="Title Text"/>
    <w:basedOn w:val="Normal"/>
    <w:next w:val="Normal"/>
    <w:rsid w:val="00C170BC"/>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ja-JP"/>
    </w:rPr>
  </w:style>
  <w:style w:type="paragraph" w:customStyle="1" w:styleId="Bullets">
    <w:name w:val="Bullets"/>
    <w:basedOn w:val="Normal"/>
    <w:rsid w:val="00C170BC"/>
    <w:pPr>
      <w:widowControl w:val="0"/>
      <w:overflowPunct w:val="0"/>
      <w:autoSpaceDE w:val="0"/>
      <w:autoSpaceDN w:val="0"/>
      <w:adjustRightInd w:val="0"/>
      <w:spacing w:after="120" w:line="240" w:lineRule="auto"/>
      <w:ind w:left="283" w:hanging="283"/>
      <w:textAlignment w:val="baseline"/>
    </w:pPr>
    <w:rPr>
      <w:rFonts w:ascii="CG Times (WN)" w:eastAsia="MS Mincho" w:hAnsi="CG Times (WN)" w:cs="Times New Roman"/>
      <w:sz w:val="20"/>
      <w:szCs w:val="20"/>
      <w:lang w:val="en-GB" w:eastAsia="de-DE"/>
    </w:rPr>
  </w:style>
  <w:style w:type="paragraph" w:customStyle="1" w:styleId="tal1">
    <w:name w:val="tal"/>
    <w:basedOn w:val="Normal"/>
    <w:rsid w:val="00C170BC"/>
    <w:pPr>
      <w:spacing w:before="100" w:beforeAutospacing="1" w:after="100" w:afterAutospacing="1" w:line="240" w:lineRule="auto"/>
    </w:pPr>
    <w:rPr>
      <w:rFonts w:ascii="SimSun" w:eastAsia="SimSun" w:hAnsi="SimSun" w:cs="SimSun"/>
      <w:sz w:val="24"/>
      <w:szCs w:val="24"/>
    </w:rPr>
  </w:style>
  <w:style w:type="table" w:customStyle="1" w:styleId="Tabellengitternetz1">
    <w:name w:val="Tabellengitternetz1"/>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170B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C170BC"/>
    <w:pPr>
      <w:spacing w:after="0" w:line="240" w:lineRule="auto"/>
    </w:pPr>
    <w:rPr>
      <w:rFonts w:ascii="Times New Roman" w:eastAsia="Batang" w:hAnsi="Times New Roman" w:cs="Times New Roman"/>
      <w:sz w:val="20"/>
      <w:szCs w:val="20"/>
      <w:lang w:val="en-GB" w:eastAsia="en-US"/>
    </w:rPr>
  </w:style>
  <w:style w:type="paragraph" w:customStyle="1" w:styleId="1">
    <w:name w:val="修订1"/>
    <w:hidden/>
    <w:semiHidden/>
    <w:rsid w:val="00C170BC"/>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C170BC"/>
    <w:pPr>
      <w:snapToGrid w:val="0"/>
      <w:spacing w:after="180" w:line="240" w:lineRule="auto"/>
    </w:pPr>
    <w:rPr>
      <w:rFonts w:ascii="Times New Roman" w:eastAsia="Times New Roman" w:hAnsi="Times New Roman" w:cs="Times New Roman"/>
      <w:sz w:val="20"/>
      <w:szCs w:val="20"/>
      <w:lang w:val="en-GB" w:eastAsia="x-none"/>
    </w:rPr>
  </w:style>
  <w:style w:type="character" w:customStyle="1" w:styleId="EndnoteTextChar">
    <w:name w:val="Endnote Text Char"/>
    <w:basedOn w:val="DefaultParagraphFont"/>
    <w:link w:val="EndnoteText"/>
    <w:rsid w:val="00C170BC"/>
    <w:rPr>
      <w:rFonts w:ascii="Times New Roman" w:eastAsia="Times New Roman" w:hAnsi="Times New Roman" w:cs="Times New Roman"/>
      <w:sz w:val="20"/>
      <w:szCs w:val="20"/>
      <w:lang w:val="en-GB" w:eastAsia="x-none"/>
    </w:rPr>
  </w:style>
  <w:style w:type="paragraph" w:customStyle="1" w:styleId="a0">
    <w:name w:val="変更箇所"/>
    <w:hidden/>
    <w:semiHidden/>
    <w:rsid w:val="00C170BC"/>
    <w:pPr>
      <w:spacing w:after="0" w:line="240" w:lineRule="auto"/>
    </w:pPr>
    <w:rPr>
      <w:rFonts w:ascii="Times New Roman" w:eastAsia="MS Mincho" w:hAnsi="Times New Roman" w:cs="Times New Roman"/>
      <w:sz w:val="20"/>
      <w:szCs w:val="20"/>
      <w:lang w:val="en-GB" w:eastAsia="en-US"/>
    </w:rPr>
  </w:style>
  <w:style w:type="paragraph" w:customStyle="1" w:styleId="NB2">
    <w:name w:val="NB2"/>
    <w:basedOn w:val="ZG"/>
    <w:rsid w:val="00C170BC"/>
    <w:pPr>
      <w:framePr w:wrap="notBeside"/>
    </w:pPr>
    <w:rPr>
      <w:rFonts w:eastAsia="Times New Roman"/>
      <w:lang w:val="en-US" w:eastAsia="ko-KR"/>
    </w:rPr>
  </w:style>
  <w:style w:type="paragraph" w:customStyle="1" w:styleId="tableentry">
    <w:name w:val="table entry"/>
    <w:basedOn w:val="Normal"/>
    <w:rsid w:val="00C170BC"/>
    <w:pPr>
      <w:keepNext/>
      <w:spacing w:before="60" w:after="60" w:line="240" w:lineRule="auto"/>
    </w:pPr>
    <w:rPr>
      <w:rFonts w:ascii="Bookman Old Style" w:eastAsia="SimSun" w:hAnsi="Bookman Old Style" w:cs="Times New Roman"/>
      <w:sz w:val="20"/>
      <w:szCs w:val="20"/>
      <w:lang w:eastAsia="ko-KR"/>
    </w:rPr>
  </w:style>
  <w:style w:type="paragraph" w:styleId="NoteHeading">
    <w:name w:val="Note Heading"/>
    <w:basedOn w:val="Normal"/>
    <w:next w:val="Normal"/>
    <w:link w:val="NoteHeadingChar"/>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x-none"/>
    </w:rPr>
  </w:style>
  <w:style w:type="character" w:customStyle="1" w:styleId="NoteHeadingChar">
    <w:name w:val="Note Heading Char"/>
    <w:basedOn w:val="DefaultParagraphFont"/>
    <w:link w:val="NoteHeading"/>
    <w:rsid w:val="00C170BC"/>
    <w:rPr>
      <w:rFonts w:ascii="Times New Roman" w:eastAsia="MS Mincho" w:hAnsi="Times New Roman" w:cs="Times New Roman"/>
      <w:sz w:val="20"/>
      <w:szCs w:val="20"/>
      <w:lang w:val="en-GB" w:eastAsia="x-none"/>
    </w:rPr>
  </w:style>
  <w:style w:type="character" w:customStyle="1" w:styleId="EditorsNoteChar">
    <w:name w:val="Editor's Note Char"/>
    <w:rsid w:val="00C170BC"/>
    <w:rPr>
      <w:rFonts w:ascii="Times New Roman" w:hAnsi="Times New Roman"/>
      <w:color w:val="FF0000"/>
      <w:lang w:val="en-GB" w:eastAsia="en-US"/>
    </w:rPr>
  </w:style>
  <w:style w:type="table" w:customStyle="1" w:styleId="TableGrid4">
    <w:name w:val="Table Grid4"/>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C170BC"/>
    <w:rPr>
      <w:color w:val="808080"/>
    </w:rPr>
  </w:style>
  <w:style w:type="paragraph" w:customStyle="1" w:styleId="TOC92">
    <w:name w:val="TOC 92"/>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2">
    <w:name w:val="Table of Figures2"/>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OC93">
    <w:name w:val="TOC 93"/>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styleId="TOCHeading">
    <w:name w:val="TOC Heading"/>
    <w:basedOn w:val="Heading1"/>
    <w:next w:val="Normal"/>
    <w:uiPriority w:val="39"/>
    <w:unhideWhenUsed/>
    <w:qFormat/>
    <w:rsid w:val="00C170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table" w:customStyle="1" w:styleId="TableGrid7">
    <w:name w:val="Table Grid7"/>
    <w:basedOn w:val="TableNormal"/>
    <w:next w:val="TableGrid"/>
    <w:uiPriority w:val="39"/>
    <w:rsid w:val="00C170BC"/>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C170BC"/>
    <w:pPr>
      <w:tabs>
        <w:tab w:val="center" w:pos="4513"/>
        <w:tab w:val="right" w:pos="9026"/>
      </w:tabs>
      <w:spacing w:after="0" w:line="240" w:lineRule="auto"/>
    </w:pPr>
    <w:rPr>
      <w:rFonts w:ascii="Times New Roman" w:hAnsi="Times New Roman" w:cs="Times New Roman"/>
      <w:sz w:val="20"/>
      <w:szCs w:val="20"/>
      <w:lang w:val="en-GB" w:eastAsia="en-US"/>
    </w:rPr>
  </w:style>
  <w:style w:type="character" w:customStyle="1" w:styleId="HeaderChar">
    <w:name w:val="Header Char"/>
    <w:basedOn w:val="DefaultParagraphFont"/>
    <w:link w:val="Header"/>
    <w:rsid w:val="00C170BC"/>
    <w:rPr>
      <w:rFonts w:ascii="Times New Roman" w:hAnsi="Times New Roman" w:cs="Times New Roman"/>
      <w:sz w:val="20"/>
      <w:szCs w:val="20"/>
      <w:lang w:val="en-GB" w:eastAsia="en-US"/>
    </w:rPr>
  </w:style>
  <w:style w:type="table" w:customStyle="1" w:styleId="TableGrid10">
    <w:name w:val="TableGrid1"/>
    <w:basedOn w:val="TableNormal"/>
    <w:next w:val="TableGrid"/>
    <w:qFormat/>
    <w:rsid w:val="00E33E7A"/>
    <w:pPr>
      <w:spacing w:after="180" w:line="240" w:lineRule="auto"/>
    </w:pPr>
    <w:rPr>
      <w:rFonts w:ascii="Calibri" w:eastAsia="Calibri Light" w:hAnsi="Calibri" w:cs="SimSu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rsid w:val="005E5243"/>
    <w:pPr>
      <w:spacing w:line="259" w:lineRule="auto"/>
      <w:ind w:left="1701" w:hanging="1701"/>
    </w:pPr>
    <w:rPr>
      <w:rFonts w:ascii="Arial" w:eastAsiaTheme="minorHAnsi" w:hAnsi="Arial" w:cstheme="minorBidi"/>
      <w:b/>
      <w:szCs w:val="22"/>
      <w:lang w:val="en-US" w:eastAsia="zh-CN"/>
    </w:rPr>
  </w:style>
  <w:style w:type="paragraph" w:customStyle="1" w:styleId="Proposal">
    <w:name w:val="Proposal"/>
    <w:basedOn w:val="BodyText"/>
    <w:link w:val="ProposalChar"/>
    <w:qFormat/>
    <w:rsid w:val="005E5243"/>
    <w:pPr>
      <w:tabs>
        <w:tab w:val="left" w:pos="1701"/>
      </w:tabs>
      <w:spacing w:line="259" w:lineRule="auto"/>
      <w:ind w:left="1701" w:hanging="1701"/>
      <w:jc w:val="both"/>
    </w:pPr>
    <w:rPr>
      <w:rFonts w:ascii="Arial" w:eastAsiaTheme="minorHAnsi" w:hAnsi="Arial" w:cstheme="minorBidi"/>
      <w:b/>
      <w:bCs/>
      <w:szCs w:val="22"/>
      <w:lang w:val="en-US" w:eastAsia="zh-CN"/>
    </w:rPr>
  </w:style>
  <w:style w:type="paragraph" w:customStyle="1" w:styleId="Observation">
    <w:name w:val="Observation"/>
    <w:basedOn w:val="Proposal"/>
    <w:qFormat/>
    <w:rsid w:val="005E5243"/>
    <w:pPr>
      <w:numPr>
        <w:numId w:val="6"/>
      </w:numPr>
    </w:pPr>
    <w:rPr>
      <w:lang w:eastAsia="ja-JP"/>
    </w:rPr>
  </w:style>
  <w:style w:type="character" w:customStyle="1" w:styleId="ProposalChar">
    <w:name w:val="Proposal Char"/>
    <w:basedOn w:val="DefaultParagraphFont"/>
    <w:link w:val="Proposal"/>
    <w:rsid w:val="00054529"/>
    <w:rPr>
      <w:rFonts w:ascii="Arial" w:eastAsiaTheme="minorHAnsi" w:hAnsi="Arial"/>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293187">
      <w:bodyDiv w:val="1"/>
      <w:marLeft w:val="0"/>
      <w:marRight w:val="0"/>
      <w:marTop w:val="0"/>
      <w:marBottom w:val="0"/>
      <w:divBdr>
        <w:top w:val="none" w:sz="0" w:space="0" w:color="auto"/>
        <w:left w:val="none" w:sz="0" w:space="0" w:color="auto"/>
        <w:bottom w:val="none" w:sz="0" w:space="0" w:color="auto"/>
        <w:right w:val="none" w:sz="0" w:space="0" w:color="auto"/>
      </w:divBdr>
    </w:div>
    <w:div w:id="435172945">
      <w:bodyDiv w:val="1"/>
      <w:marLeft w:val="0"/>
      <w:marRight w:val="0"/>
      <w:marTop w:val="0"/>
      <w:marBottom w:val="0"/>
      <w:divBdr>
        <w:top w:val="none" w:sz="0" w:space="0" w:color="auto"/>
        <w:left w:val="none" w:sz="0" w:space="0" w:color="auto"/>
        <w:bottom w:val="none" w:sz="0" w:space="0" w:color="auto"/>
        <w:right w:val="none" w:sz="0" w:space="0" w:color="auto"/>
      </w:divBdr>
      <w:divsChild>
        <w:div w:id="653721920">
          <w:marLeft w:val="360"/>
          <w:marRight w:val="0"/>
          <w:marTop w:val="200"/>
          <w:marBottom w:val="0"/>
          <w:divBdr>
            <w:top w:val="none" w:sz="0" w:space="0" w:color="auto"/>
            <w:left w:val="none" w:sz="0" w:space="0" w:color="auto"/>
            <w:bottom w:val="none" w:sz="0" w:space="0" w:color="auto"/>
            <w:right w:val="none" w:sz="0" w:space="0" w:color="auto"/>
          </w:divBdr>
        </w:div>
        <w:div w:id="957563412">
          <w:marLeft w:val="1080"/>
          <w:marRight w:val="0"/>
          <w:marTop w:val="100"/>
          <w:marBottom w:val="0"/>
          <w:divBdr>
            <w:top w:val="none" w:sz="0" w:space="0" w:color="auto"/>
            <w:left w:val="none" w:sz="0" w:space="0" w:color="auto"/>
            <w:bottom w:val="none" w:sz="0" w:space="0" w:color="auto"/>
            <w:right w:val="none" w:sz="0" w:space="0" w:color="auto"/>
          </w:divBdr>
        </w:div>
        <w:div w:id="1579902041">
          <w:marLeft w:val="1080"/>
          <w:marRight w:val="0"/>
          <w:marTop w:val="100"/>
          <w:marBottom w:val="0"/>
          <w:divBdr>
            <w:top w:val="none" w:sz="0" w:space="0" w:color="auto"/>
            <w:left w:val="none" w:sz="0" w:space="0" w:color="auto"/>
            <w:bottom w:val="none" w:sz="0" w:space="0" w:color="auto"/>
            <w:right w:val="none" w:sz="0" w:space="0" w:color="auto"/>
          </w:divBdr>
        </w:div>
        <w:div w:id="1730299362">
          <w:marLeft w:val="1080"/>
          <w:marRight w:val="0"/>
          <w:marTop w:val="100"/>
          <w:marBottom w:val="0"/>
          <w:divBdr>
            <w:top w:val="none" w:sz="0" w:space="0" w:color="auto"/>
            <w:left w:val="none" w:sz="0" w:space="0" w:color="auto"/>
            <w:bottom w:val="none" w:sz="0" w:space="0" w:color="auto"/>
            <w:right w:val="none" w:sz="0" w:space="0" w:color="auto"/>
          </w:divBdr>
        </w:div>
      </w:divsChild>
    </w:div>
    <w:div w:id="475807292">
      <w:bodyDiv w:val="1"/>
      <w:marLeft w:val="0"/>
      <w:marRight w:val="0"/>
      <w:marTop w:val="0"/>
      <w:marBottom w:val="0"/>
      <w:divBdr>
        <w:top w:val="none" w:sz="0" w:space="0" w:color="auto"/>
        <w:left w:val="none" w:sz="0" w:space="0" w:color="auto"/>
        <w:bottom w:val="none" w:sz="0" w:space="0" w:color="auto"/>
        <w:right w:val="none" w:sz="0" w:space="0" w:color="auto"/>
      </w:divBdr>
    </w:div>
    <w:div w:id="597908336">
      <w:bodyDiv w:val="1"/>
      <w:marLeft w:val="0"/>
      <w:marRight w:val="0"/>
      <w:marTop w:val="0"/>
      <w:marBottom w:val="0"/>
      <w:divBdr>
        <w:top w:val="none" w:sz="0" w:space="0" w:color="auto"/>
        <w:left w:val="none" w:sz="0" w:space="0" w:color="auto"/>
        <w:bottom w:val="none" w:sz="0" w:space="0" w:color="auto"/>
        <w:right w:val="none" w:sz="0" w:space="0" w:color="auto"/>
      </w:divBdr>
      <w:divsChild>
        <w:div w:id="51009436">
          <w:marLeft w:val="360"/>
          <w:marRight w:val="0"/>
          <w:marTop w:val="200"/>
          <w:marBottom w:val="0"/>
          <w:divBdr>
            <w:top w:val="none" w:sz="0" w:space="0" w:color="auto"/>
            <w:left w:val="none" w:sz="0" w:space="0" w:color="auto"/>
            <w:bottom w:val="none" w:sz="0" w:space="0" w:color="auto"/>
            <w:right w:val="none" w:sz="0" w:space="0" w:color="auto"/>
          </w:divBdr>
        </w:div>
        <w:div w:id="125240553">
          <w:marLeft w:val="1080"/>
          <w:marRight w:val="0"/>
          <w:marTop w:val="100"/>
          <w:marBottom w:val="0"/>
          <w:divBdr>
            <w:top w:val="none" w:sz="0" w:space="0" w:color="auto"/>
            <w:left w:val="none" w:sz="0" w:space="0" w:color="auto"/>
            <w:bottom w:val="none" w:sz="0" w:space="0" w:color="auto"/>
            <w:right w:val="none" w:sz="0" w:space="0" w:color="auto"/>
          </w:divBdr>
        </w:div>
        <w:div w:id="238294602">
          <w:marLeft w:val="1800"/>
          <w:marRight w:val="0"/>
          <w:marTop w:val="100"/>
          <w:marBottom w:val="0"/>
          <w:divBdr>
            <w:top w:val="none" w:sz="0" w:space="0" w:color="auto"/>
            <w:left w:val="none" w:sz="0" w:space="0" w:color="auto"/>
            <w:bottom w:val="none" w:sz="0" w:space="0" w:color="auto"/>
            <w:right w:val="none" w:sz="0" w:space="0" w:color="auto"/>
          </w:divBdr>
        </w:div>
        <w:div w:id="1079404742">
          <w:marLeft w:val="1080"/>
          <w:marRight w:val="0"/>
          <w:marTop w:val="100"/>
          <w:marBottom w:val="0"/>
          <w:divBdr>
            <w:top w:val="none" w:sz="0" w:space="0" w:color="auto"/>
            <w:left w:val="none" w:sz="0" w:space="0" w:color="auto"/>
            <w:bottom w:val="none" w:sz="0" w:space="0" w:color="auto"/>
            <w:right w:val="none" w:sz="0" w:space="0" w:color="auto"/>
          </w:divBdr>
        </w:div>
        <w:div w:id="1492215436">
          <w:marLeft w:val="1080"/>
          <w:marRight w:val="0"/>
          <w:marTop w:val="100"/>
          <w:marBottom w:val="0"/>
          <w:divBdr>
            <w:top w:val="none" w:sz="0" w:space="0" w:color="auto"/>
            <w:left w:val="none" w:sz="0" w:space="0" w:color="auto"/>
            <w:bottom w:val="none" w:sz="0" w:space="0" w:color="auto"/>
            <w:right w:val="none" w:sz="0" w:space="0" w:color="auto"/>
          </w:divBdr>
        </w:div>
        <w:div w:id="2061394063">
          <w:marLeft w:val="1800"/>
          <w:marRight w:val="0"/>
          <w:marTop w:val="100"/>
          <w:marBottom w:val="0"/>
          <w:divBdr>
            <w:top w:val="none" w:sz="0" w:space="0" w:color="auto"/>
            <w:left w:val="none" w:sz="0" w:space="0" w:color="auto"/>
            <w:bottom w:val="none" w:sz="0" w:space="0" w:color="auto"/>
            <w:right w:val="none" w:sz="0" w:space="0" w:color="auto"/>
          </w:divBdr>
        </w:div>
      </w:divsChild>
    </w:div>
    <w:div w:id="672488483">
      <w:bodyDiv w:val="1"/>
      <w:marLeft w:val="0"/>
      <w:marRight w:val="0"/>
      <w:marTop w:val="0"/>
      <w:marBottom w:val="0"/>
      <w:divBdr>
        <w:top w:val="none" w:sz="0" w:space="0" w:color="auto"/>
        <w:left w:val="none" w:sz="0" w:space="0" w:color="auto"/>
        <w:bottom w:val="none" w:sz="0" w:space="0" w:color="auto"/>
        <w:right w:val="none" w:sz="0" w:space="0" w:color="auto"/>
      </w:divBdr>
    </w:div>
    <w:div w:id="693578726">
      <w:bodyDiv w:val="1"/>
      <w:marLeft w:val="0"/>
      <w:marRight w:val="0"/>
      <w:marTop w:val="0"/>
      <w:marBottom w:val="0"/>
      <w:divBdr>
        <w:top w:val="none" w:sz="0" w:space="0" w:color="auto"/>
        <w:left w:val="none" w:sz="0" w:space="0" w:color="auto"/>
        <w:bottom w:val="none" w:sz="0" w:space="0" w:color="auto"/>
        <w:right w:val="none" w:sz="0" w:space="0" w:color="auto"/>
      </w:divBdr>
    </w:div>
    <w:div w:id="883634422">
      <w:bodyDiv w:val="1"/>
      <w:marLeft w:val="0"/>
      <w:marRight w:val="0"/>
      <w:marTop w:val="0"/>
      <w:marBottom w:val="0"/>
      <w:divBdr>
        <w:top w:val="none" w:sz="0" w:space="0" w:color="auto"/>
        <w:left w:val="none" w:sz="0" w:space="0" w:color="auto"/>
        <w:bottom w:val="none" w:sz="0" w:space="0" w:color="auto"/>
        <w:right w:val="none" w:sz="0" w:space="0" w:color="auto"/>
      </w:divBdr>
      <w:divsChild>
        <w:div w:id="344403753">
          <w:marLeft w:val="1800"/>
          <w:marRight w:val="0"/>
          <w:marTop w:val="100"/>
          <w:marBottom w:val="0"/>
          <w:divBdr>
            <w:top w:val="none" w:sz="0" w:space="0" w:color="auto"/>
            <w:left w:val="none" w:sz="0" w:space="0" w:color="auto"/>
            <w:bottom w:val="none" w:sz="0" w:space="0" w:color="auto"/>
            <w:right w:val="none" w:sz="0" w:space="0" w:color="auto"/>
          </w:divBdr>
        </w:div>
        <w:div w:id="379520860">
          <w:marLeft w:val="360"/>
          <w:marRight w:val="0"/>
          <w:marTop w:val="200"/>
          <w:marBottom w:val="0"/>
          <w:divBdr>
            <w:top w:val="none" w:sz="0" w:space="0" w:color="auto"/>
            <w:left w:val="none" w:sz="0" w:space="0" w:color="auto"/>
            <w:bottom w:val="none" w:sz="0" w:space="0" w:color="auto"/>
            <w:right w:val="none" w:sz="0" w:space="0" w:color="auto"/>
          </w:divBdr>
        </w:div>
        <w:div w:id="399599440">
          <w:marLeft w:val="1800"/>
          <w:marRight w:val="0"/>
          <w:marTop w:val="100"/>
          <w:marBottom w:val="0"/>
          <w:divBdr>
            <w:top w:val="none" w:sz="0" w:space="0" w:color="auto"/>
            <w:left w:val="none" w:sz="0" w:space="0" w:color="auto"/>
            <w:bottom w:val="none" w:sz="0" w:space="0" w:color="auto"/>
            <w:right w:val="none" w:sz="0" w:space="0" w:color="auto"/>
          </w:divBdr>
        </w:div>
        <w:div w:id="550313722">
          <w:marLeft w:val="1080"/>
          <w:marRight w:val="0"/>
          <w:marTop w:val="100"/>
          <w:marBottom w:val="0"/>
          <w:divBdr>
            <w:top w:val="none" w:sz="0" w:space="0" w:color="auto"/>
            <w:left w:val="none" w:sz="0" w:space="0" w:color="auto"/>
            <w:bottom w:val="none" w:sz="0" w:space="0" w:color="auto"/>
            <w:right w:val="none" w:sz="0" w:space="0" w:color="auto"/>
          </w:divBdr>
        </w:div>
        <w:div w:id="570316453">
          <w:marLeft w:val="1080"/>
          <w:marRight w:val="0"/>
          <w:marTop w:val="100"/>
          <w:marBottom w:val="0"/>
          <w:divBdr>
            <w:top w:val="none" w:sz="0" w:space="0" w:color="auto"/>
            <w:left w:val="none" w:sz="0" w:space="0" w:color="auto"/>
            <w:bottom w:val="none" w:sz="0" w:space="0" w:color="auto"/>
            <w:right w:val="none" w:sz="0" w:space="0" w:color="auto"/>
          </w:divBdr>
        </w:div>
        <w:div w:id="1052921029">
          <w:marLeft w:val="1800"/>
          <w:marRight w:val="0"/>
          <w:marTop w:val="100"/>
          <w:marBottom w:val="0"/>
          <w:divBdr>
            <w:top w:val="none" w:sz="0" w:space="0" w:color="auto"/>
            <w:left w:val="none" w:sz="0" w:space="0" w:color="auto"/>
            <w:bottom w:val="none" w:sz="0" w:space="0" w:color="auto"/>
            <w:right w:val="none" w:sz="0" w:space="0" w:color="auto"/>
          </w:divBdr>
        </w:div>
        <w:div w:id="1605334516">
          <w:marLeft w:val="1800"/>
          <w:marRight w:val="0"/>
          <w:marTop w:val="100"/>
          <w:marBottom w:val="0"/>
          <w:divBdr>
            <w:top w:val="none" w:sz="0" w:space="0" w:color="auto"/>
            <w:left w:val="none" w:sz="0" w:space="0" w:color="auto"/>
            <w:bottom w:val="none" w:sz="0" w:space="0" w:color="auto"/>
            <w:right w:val="none" w:sz="0" w:space="0" w:color="auto"/>
          </w:divBdr>
        </w:div>
      </w:divsChild>
    </w:div>
    <w:div w:id="1036077665">
      <w:bodyDiv w:val="1"/>
      <w:marLeft w:val="0"/>
      <w:marRight w:val="0"/>
      <w:marTop w:val="0"/>
      <w:marBottom w:val="0"/>
      <w:divBdr>
        <w:top w:val="none" w:sz="0" w:space="0" w:color="auto"/>
        <w:left w:val="none" w:sz="0" w:space="0" w:color="auto"/>
        <w:bottom w:val="none" w:sz="0" w:space="0" w:color="auto"/>
        <w:right w:val="none" w:sz="0" w:space="0" w:color="auto"/>
      </w:divBdr>
    </w:div>
    <w:div w:id="1137601105">
      <w:bodyDiv w:val="1"/>
      <w:marLeft w:val="0"/>
      <w:marRight w:val="0"/>
      <w:marTop w:val="0"/>
      <w:marBottom w:val="0"/>
      <w:divBdr>
        <w:top w:val="none" w:sz="0" w:space="0" w:color="auto"/>
        <w:left w:val="none" w:sz="0" w:space="0" w:color="auto"/>
        <w:bottom w:val="none" w:sz="0" w:space="0" w:color="auto"/>
        <w:right w:val="none" w:sz="0" w:space="0" w:color="auto"/>
      </w:divBdr>
    </w:div>
    <w:div w:id="1318725986">
      <w:bodyDiv w:val="1"/>
      <w:marLeft w:val="0"/>
      <w:marRight w:val="0"/>
      <w:marTop w:val="0"/>
      <w:marBottom w:val="0"/>
      <w:divBdr>
        <w:top w:val="none" w:sz="0" w:space="0" w:color="auto"/>
        <w:left w:val="none" w:sz="0" w:space="0" w:color="auto"/>
        <w:bottom w:val="none" w:sz="0" w:space="0" w:color="auto"/>
        <w:right w:val="none" w:sz="0" w:space="0" w:color="auto"/>
      </w:divBdr>
      <w:divsChild>
        <w:div w:id="239023475">
          <w:marLeft w:val="1800"/>
          <w:marRight w:val="0"/>
          <w:marTop w:val="100"/>
          <w:marBottom w:val="0"/>
          <w:divBdr>
            <w:top w:val="none" w:sz="0" w:space="0" w:color="auto"/>
            <w:left w:val="none" w:sz="0" w:space="0" w:color="auto"/>
            <w:bottom w:val="none" w:sz="0" w:space="0" w:color="auto"/>
            <w:right w:val="none" w:sz="0" w:space="0" w:color="auto"/>
          </w:divBdr>
        </w:div>
        <w:div w:id="394395955">
          <w:marLeft w:val="1800"/>
          <w:marRight w:val="0"/>
          <w:marTop w:val="100"/>
          <w:marBottom w:val="0"/>
          <w:divBdr>
            <w:top w:val="none" w:sz="0" w:space="0" w:color="auto"/>
            <w:left w:val="none" w:sz="0" w:space="0" w:color="auto"/>
            <w:bottom w:val="none" w:sz="0" w:space="0" w:color="auto"/>
            <w:right w:val="none" w:sz="0" w:space="0" w:color="auto"/>
          </w:divBdr>
        </w:div>
        <w:div w:id="1322779806">
          <w:marLeft w:val="1800"/>
          <w:marRight w:val="0"/>
          <w:marTop w:val="100"/>
          <w:marBottom w:val="0"/>
          <w:divBdr>
            <w:top w:val="none" w:sz="0" w:space="0" w:color="auto"/>
            <w:left w:val="none" w:sz="0" w:space="0" w:color="auto"/>
            <w:bottom w:val="none" w:sz="0" w:space="0" w:color="auto"/>
            <w:right w:val="none" w:sz="0" w:space="0" w:color="auto"/>
          </w:divBdr>
        </w:div>
        <w:div w:id="2126384331">
          <w:marLeft w:val="1800"/>
          <w:marRight w:val="0"/>
          <w:marTop w:val="100"/>
          <w:marBottom w:val="0"/>
          <w:divBdr>
            <w:top w:val="none" w:sz="0" w:space="0" w:color="auto"/>
            <w:left w:val="none" w:sz="0" w:space="0" w:color="auto"/>
            <w:bottom w:val="none" w:sz="0" w:space="0" w:color="auto"/>
            <w:right w:val="none" w:sz="0" w:space="0" w:color="auto"/>
          </w:divBdr>
        </w:div>
      </w:divsChild>
    </w:div>
    <w:div w:id="1638487388">
      <w:bodyDiv w:val="1"/>
      <w:marLeft w:val="0"/>
      <w:marRight w:val="0"/>
      <w:marTop w:val="0"/>
      <w:marBottom w:val="0"/>
      <w:divBdr>
        <w:top w:val="none" w:sz="0" w:space="0" w:color="auto"/>
        <w:left w:val="none" w:sz="0" w:space="0" w:color="auto"/>
        <w:bottom w:val="none" w:sz="0" w:space="0" w:color="auto"/>
        <w:right w:val="none" w:sz="0" w:space="0" w:color="auto"/>
      </w:divBdr>
    </w:div>
    <w:div w:id="1767269301">
      <w:bodyDiv w:val="1"/>
      <w:marLeft w:val="0"/>
      <w:marRight w:val="0"/>
      <w:marTop w:val="0"/>
      <w:marBottom w:val="0"/>
      <w:divBdr>
        <w:top w:val="none" w:sz="0" w:space="0" w:color="auto"/>
        <w:left w:val="none" w:sz="0" w:space="0" w:color="auto"/>
        <w:bottom w:val="none" w:sz="0" w:space="0" w:color="auto"/>
        <w:right w:val="none" w:sz="0" w:space="0" w:color="auto"/>
      </w:divBdr>
    </w:div>
    <w:div w:id="20590106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2F5F6A-D7C5-41B3-82CE-7163DC2525BB}">
  <ds:schemaRefs>
    <ds:schemaRef ds:uri="d8762117-8292-4133-b1c7-eab5c6487cfd"/>
    <ds:schemaRef ds:uri="http://schemas.microsoft.com/office/2006/documentManagement/types"/>
    <ds:schemaRef ds:uri="http://schemas.microsoft.com/office/2006/metadata/properties"/>
    <ds:schemaRef ds:uri="http://schemas.microsoft.com/office/infopath/2007/PartnerControls"/>
    <ds:schemaRef ds:uri="http://purl.org/dc/elements/1.1/"/>
    <ds:schemaRef ds:uri="http://schemas.microsoft.com/sharepoint/v3"/>
    <ds:schemaRef ds:uri="http://purl.org/dc/terms/"/>
    <ds:schemaRef ds:uri="http://schemas.openxmlformats.org/package/2006/metadata/core-properties"/>
    <ds:schemaRef ds:uri="9b239327-9e80-40e4-b1b7-4394fed77a33"/>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5206026F-5D20-487E-B28E-3B4A9A788386}">
  <ds:schemaRefs>
    <ds:schemaRef ds:uri="http://schemas.openxmlformats.org/officeDocument/2006/bibliography"/>
  </ds:schemaRefs>
</ds:datastoreItem>
</file>

<file path=customXml/itemProps3.xml><?xml version="1.0" encoding="utf-8"?>
<ds:datastoreItem xmlns:ds="http://schemas.openxmlformats.org/officeDocument/2006/customXml" ds:itemID="{66C72C29-AB3D-4ACE-9465-70B950258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14E6EA-92E3-4000-A1B8-6279D7DAB3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1190</TotalTime>
  <Pages>3</Pages>
  <Words>671</Words>
  <Characters>3829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4492</CharactersWithSpaces>
  <SharedDoc>false</SharedDoc>
  <HLinks>
    <vt:vector size="30" baseType="variant">
      <vt:variant>
        <vt:i4>1376307</vt:i4>
      </vt:variant>
      <vt:variant>
        <vt:i4>17</vt:i4>
      </vt:variant>
      <vt:variant>
        <vt:i4>0</vt:i4>
      </vt:variant>
      <vt:variant>
        <vt:i4>5</vt:i4>
      </vt:variant>
      <vt:variant>
        <vt:lpwstr/>
      </vt:variant>
      <vt:variant>
        <vt:lpwstr>_Toc146533701</vt:lpwstr>
      </vt:variant>
      <vt:variant>
        <vt:i4>1376307</vt:i4>
      </vt:variant>
      <vt:variant>
        <vt:i4>14</vt:i4>
      </vt:variant>
      <vt:variant>
        <vt:i4>0</vt:i4>
      </vt:variant>
      <vt:variant>
        <vt:i4>5</vt:i4>
      </vt:variant>
      <vt:variant>
        <vt:lpwstr/>
      </vt:variant>
      <vt:variant>
        <vt:lpwstr>_Toc146533700</vt:lpwstr>
      </vt:variant>
      <vt:variant>
        <vt:i4>1835058</vt:i4>
      </vt:variant>
      <vt:variant>
        <vt:i4>11</vt:i4>
      </vt:variant>
      <vt:variant>
        <vt:i4>0</vt:i4>
      </vt:variant>
      <vt:variant>
        <vt:i4>5</vt:i4>
      </vt:variant>
      <vt:variant>
        <vt:lpwstr/>
      </vt:variant>
      <vt:variant>
        <vt:lpwstr>_Toc146533699</vt:lpwstr>
      </vt:variant>
      <vt:variant>
        <vt:i4>1835058</vt:i4>
      </vt:variant>
      <vt:variant>
        <vt:i4>8</vt:i4>
      </vt:variant>
      <vt:variant>
        <vt:i4>0</vt:i4>
      </vt:variant>
      <vt:variant>
        <vt:i4>5</vt:i4>
      </vt:variant>
      <vt:variant>
        <vt:lpwstr/>
      </vt:variant>
      <vt:variant>
        <vt:lpwstr>_Toc146533698</vt:lpwstr>
      </vt:variant>
      <vt:variant>
        <vt:i4>1835058</vt:i4>
      </vt:variant>
      <vt:variant>
        <vt:i4>2</vt:i4>
      </vt:variant>
      <vt:variant>
        <vt:i4>0</vt:i4>
      </vt:variant>
      <vt:variant>
        <vt:i4>5</vt:i4>
      </vt:variant>
      <vt:variant>
        <vt:lpwstr/>
      </vt:variant>
      <vt:variant>
        <vt:lpwstr>_Toc146533697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 Chen</dc:creator>
  <cp:keywords/>
  <dc:description/>
  <cp:lastModifiedBy>Ericsson_Nicholas Pu</cp:lastModifiedBy>
  <cp:revision>264</cp:revision>
  <dcterms:created xsi:type="dcterms:W3CDTF">2023-07-17T10:19:00Z</dcterms:created>
  <dcterms:modified xsi:type="dcterms:W3CDTF">2023-09-27T12:36:00Z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